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250" w:rsidRDefault="00155250">
      <w:pPr>
        <w:rPr>
          <w:rtl/>
        </w:rPr>
      </w:pPr>
    </w:p>
    <w:p w:rsidR="00316993" w:rsidRPr="00BE4458" w:rsidRDefault="00316993" w:rsidP="00517321">
      <w:pPr>
        <w:pStyle w:val="a0"/>
        <w:bidi w:val="0"/>
        <w:rPr>
          <w:sz w:val="32"/>
        </w:rPr>
      </w:pPr>
      <w:bookmarkStart w:id="0" w:name="_Toc472451567"/>
      <w:bookmarkStart w:id="1" w:name="_Toc497748238"/>
      <w:r>
        <w:t>Title:</w:t>
      </w:r>
      <w:r w:rsidR="003D6389" w:rsidRPr="003D6389">
        <w:t xml:space="preserve"> </w:t>
      </w:r>
      <w:r w:rsidR="003D6389" w:rsidRPr="00BE4458">
        <w:rPr>
          <w:sz w:val="32"/>
        </w:rPr>
        <w:t xml:space="preserve">Chronic pulmonary complications of patients with </w:t>
      </w:r>
      <w:r w:rsidR="00517321" w:rsidRPr="00517321">
        <w:rPr>
          <w:b w:val="0"/>
          <w:bCs w:val="0"/>
          <w:sz w:val="32"/>
        </w:rPr>
        <w:t>C</w:t>
      </w:r>
      <w:r w:rsidR="003D6389" w:rsidRPr="00BE4458">
        <w:rPr>
          <w:sz w:val="32"/>
        </w:rPr>
        <w:t xml:space="preserve">ovid19 </w:t>
      </w:r>
    </w:p>
    <w:p w:rsidR="00316993" w:rsidRPr="00BE4458" w:rsidRDefault="00316993" w:rsidP="00316993">
      <w:pPr>
        <w:pStyle w:val="a0"/>
        <w:bidi w:val="0"/>
        <w:rPr>
          <w:sz w:val="32"/>
        </w:rPr>
      </w:pPr>
    </w:p>
    <w:p w:rsidR="00316993" w:rsidRDefault="00316993" w:rsidP="00870AB9">
      <w:pPr>
        <w:pStyle w:val="a0"/>
        <w:bidi w:val="0"/>
      </w:pPr>
      <w:proofErr w:type="spellStart"/>
      <w:proofErr w:type="gramStart"/>
      <w:r>
        <w:t>Farzaneh</w:t>
      </w:r>
      <w:proofErr w:type="spellEnd"/>
      <w:r>
        <w:t xml:space="preserve">  Akbari</w:t>
      </w:r>
      <w:r w:rsidR="003D6389">
        <w:rPr>
          <w:vertAlign w:val="superscript"/>
        </w:rPr>
        <w:t>1</w:t>
      </w:r>
      <w:proofErr w:type="gramEnd"/>
      <w:r>
        <w:t xml:space="preserve"> , Zahra </w:t>
      </w:r>
      <w:proofErr w:type="spellStart"/>
      <w:r>
        <w:t>Javid</w:t>
      </w:r>
      <w:proofErr w:type="spellEnd"/>
      <w:r>
        <w:t xml:space="preserve"> </w:t>
      </w:r>
      <w:proofErr w:type="spellStart"/>
      <w:r>
        <w:t>Arabshi</w:t>
      </w:r>
      <w:proofErr w:type="spellEnd"/>
      <w:r>
        <w:t xml:space="preserve"> , </w:t>
      </w:r>
      <w:proofErr w:type="spellStart"/>
      <w:r>
        <w:t>Sepideh</w:t>
      </w:r>
      <w:proofErr w:type="spellEnd"/>
      <w:r>
        <w:t xml:space="preserve"> Hejazi</w:t>
      </w:r>
      <w:r w:rsidR="003D6389">
        <w:rPr>
          <w:vertAlign w:val="superscript"/>
        </w:rPr>
        <w:t>3</w:t>
      </w:r>
      <w:r>
        <w:t xml:space="preserve">, </w:t>
      </w:r>
      <w:proofErr w:type="spellStart"/>
      <w:r>
        <w:t>Mahnaz</w:t>
      </w:r>
      <w:proofErr w:type="spellEnd"/>
      <w:r>
        <w:t xml:space="preserve"> Mozdo</w:t>
      </w:r>
      <w:r w:rsidR="00870AB9">
        <w:t>u</w:t>
      </w:r>
      <w:r>
        <w:t>ria</w:t>
      </w:r>
      <w:r w:rsidR="003D6389">
        <w:t>n</w:t>
      </w:r>
      <w:r w:rsidR="003D6389">
        <w:rPr>
          <w:vertAlign w:val="superscript"/>
        </w:rPr>
        <w:t>4</w:t>
      </w:r>
      <w:r>
        <w:t>,</w:t>
      </w:r>
      <w:r w:rsidR="003D6389">
        <w:rPr>
          <w:vertAlign w:val="superscript"/>
        </w:rPr>
        <w:t xml:space="preserve">  * </w:t>
      </w:r>
      <w:proofErr w:type="spellStart"/>
      <w:r>
        <w:t>Fariba</w:t>
      </w:r>
      <w:proofErr w:type="spellEnd"/>
      <w:r>
        <w:t xml:space="preserve"> Rezaeetalab</w:t>
      </w:r>
      <w:r w:rsidR="003D6389">
        <w:rPr>
          <w:vertAlign w:val="superscript"/>
        </w:rPr>
        <w:t>5</w:t>
      </w:r>
      <w:r w:rsidR="003D6389">
        <w:t xml:space="preserve">.   </w:t>
      </w:r>
    </w:p>
    <w:p w:rsidR="003D6389" w:rsidRDefault="003D6389" w:rsidP="003D6389">
      <w:pPr>
        <w:pStyle w:val="a0"/>
        <w:numPr>
          <w:ilvl w:val="0"/>
          <w:numId w:val="1"/>
        </w:numPr>
        <w:bidi w:val="0"/>
      </w:pPr>
      <w:r>
        <w:t xml:space="preserve">Internist, Mashhad University of Medical Sciences , Mashhad, Iran </w:t>
      </w:r>
    </w:p>
    <w:p w:rsidR="00316993" w:rsidRDefault="003D6389" w:rsidP="003C2ACA">
      <w:pPr>
        <w:pStyle w:val="a0"/>
        <w:numPr>
          <w:ilvl w:val="0"/>
          <w:numId w:val="1"/>
        </w:numPr>
        <w:bidi w:val="0"/>
      </w:pPr>
      <w:r>
        <w:t>Assistant professor of pulmonologist,</w:t>
      </w:r>
      <w:r w:rsidRPr="003D6389">
        <w:t xml:space="preserve"> </w:t>
      </w:r>
      <w:r>
        <w:t xml:space="preserve">Mashhad University of Medical Sciences , Mashhad, Iran </w:t>
      </w:r>
    </w:p>
    <w:p w:rsidR="003D6389" w:rsidRDefault="003D6389" w:rsidP="003C2ACA">
      <w:pPr>
        <w:pStyle w:val="a0"/>
        <w:bidi w:val="0"/>
      </w:pPr>
      <w:r>
        <w:t>3</w:t>
      </w:r>
      <w:proofErr w:type="gramStart"/>
      <w:r>
        <w:t>,4</w:t>
      </w:r>
      <w:proofErr w:type="gramEnd"/>
      <w:r>
        <w:t xml:space="preserve"> . Associated professor of pulmonologist,</w:t>
      </w:r>
      <w:r w:rsidRPr="003D6389">
        <w:t xml:space="preserve"> </w:t>
      </w:r>
      <w:r>
        <w:t xml:space="preserve">Mashhad University of Medical </w:t>
      </w:r>
      <w:proofErr w:type="gramStart"/>
      <w:r>
        <w:t>Sciences ,</w:t>
      </w:r>
      <w:proofErr w:type="gramEnd"/>
      <w:r>
        <w:t xml:space="preserve"> Mashhad, Iran </w:t>
      </w:r>
    </w:p>
    <w:p w:rsidR="003D6389" w:rsidRPr="003D6389" w:rsidRDefault="003D6389" w:rsidP="003D6389">
      <w:pPr>
        <w:pStyle w:val="a0"/>
        <w:bidi w:val="0"/>
        <w:rPr>
          <w:u w:val="single"/>
        </w:rPr>
      </w:pPr>
      <w:r>
        <w:t>5.</w:t>
      </w:r>
      <w:r>
        <w:rPr>
          <w:vertAlign w:val="superscript"/>
        </w:rPr>
        <w:t>*</w:t>
      </w:r>
      <w:r>
        <w:t xml:space="preserve"> Professor of pulmonologist,</w:t>
      </w:r>
      <w:r w:rsidRPr="003D6389">
        <w:t xml:space="preserve"> </w:t>
      </w:r>
      <w:r>
        <w:t xml:space="preserve">Mashhad University of Medical </w:t>
      </w:r>
      <w:proofErr w:type="gramStart"/>
      <w:r>
        <w:t>Sciences ,</w:t>
      </w:r>
      <w:proofErr w:type="gramEnd"/>
      <w:r>
        <w:t xml:space="preserve"> Mashhad, Iran . </w:t>
      </w:r>
      <w:r w:rsidRPr="003D6389">
        <w:rPr>
          <w:u w:val="single"/>
        </w:rPr>
        <w:t xml:space="preserve">Correspondence and presenter </w:t>
      </w:r>
      <w:proofErr w:type="spellStart"/>
      <w:r w:rsidRPr="003D6389">
        <w:rPr>
          <w:u w:val="single"/>
        </w:rPr>
        <w:t>author.Tel</w:t>
      </w:r>
      <w:proofErr w:type="spellEnd"/>
      <w:r w:rsidRPr="003D6389">
        <w:rPr>
          <w:u w:val="single"/>
        </w:rPr>
        <w:t xml:space="preserve">: 09155033468, </w:t>
      </w:r>
      <w:proofErr w:type="spellStart"/>
      <w:r w:rsidRPr="003D6389">
        <w:rPr>
          <w:u w:val="single"/>
        </w:rPr>
        <w:t>Email:rezaitalabf@mums.ac.ir</w:t>
      </w:r>
      <w:proofErr w:type="spellEnd"/>
      <w:r w:rsidRPr="003D6389">
        <w:rPr>
          <w:u w:val="single"/>
        </w:rPr>
        <w:t xml:space="preserve"> </w:t>
      </w:r>
    </w:p>
    <w:p w:rsidR="004C5BE2" w:rsidRDefault="004C5BE2" w:rsidP="00316993">
      <w:pPr>
        <w:pStyle w:val="a0"/>
        <w:bidi w:val="0"/>
      </w:pPr>
    </w:p>
    <w:p w:rsidR="00316993" w:rsidRPr="004C5BE2" w:rsidRDefault="00316993" w:rsidP="004C5BE2">
      <w:pPr>
        <w:pStyle w:val="a0"/>
        <w:bidi w:val="0"/>
        <w:rPr>
          <w:color w:val="auto"/>
          <w:sz w:val="32"/>
        </w:rPr>
      </w:pPr>
      <w:r w:rsidRPr="004C5BE2">
        <w:rPr>
          <w:color w:val="auto"/>
          <w:sz w:val="32"/>
        </w:rPr>
        <w:t>Abstract</w:t>
      </w:r>
      <w:bookmarkEnd w:id="0"/>
      <w:bookmarkEnd w:id="1"/>
    </w:p>
    <w:p w:rsidR="00316993" w:rsidRDefault="00316993" w:rsidP="00316993">
      <w:pPr>
        <w:pStyle w:val="a"/>
        <w:bidi w:val="0"/>
        <w:rPr>
          <w:rFonts w:hint="cs"/>
          <w:rtl/>
        </w:rPr>
      </w:pPr>
      <w:r w:rsidRPr="004C5BE2">
        <w:rPr>
          <w:rStyle w:val="a2"/>
          <w:color w:val="auto"/>
        </w:rPr>
        <w:t>Objective</w:t>
      </w:r>
      <w:r>
        <w:rPr>
          <w:rStyle w:val="a2"/>
        </w:rPr>
        <w:t xml:space="preserve">: </w:t>
      </w:r>
      <w:r>
        <w:t>Since the outbreak of SARS-nCoV-2 in December 2019, this pandemic has been the most significant challenge to all health systems worldwide. Although acute complications of COVID-19 attract attentions currently, studies have shown that chronic complications of the disease can also affect various aspects of patients' lives. The aim of this study was to evaluate the chronic pulmonary complications of patients with COVID-19 referred to the clinic of Imam Reza (AS) Hospital in Mashhad.</w:t>
      </w:r>
    </w:p>
    <w:p w:rsidR="0020159B" w:rsidRDefault="00316993" w:rsidP="004604AE">
      <w:pPr>
        <w:pStyle w:val="a"/>
        <w:bidi w:val="0"/>
        <w:rPr>
          <w:rStyle w:val="a2"/>
        </w:rPr>
      </w:pPr>
      <w:r w:rsidRPr="0020159B">
        <w:rPr>
          <w:rStyle w:val="a2"/>
          <w:color w:val="auto"/>
        </w:rPr>
        <w:t>Methods &amp; Materials</w:t>
      </w:r>
      <w:r>
        <w:rPr>
          <w:rStyle w:val="a2"/>
        </w:rPr>
        <w:t>:</w:t>
      </w:r>
    </w:p>
    <w:p w:rsidR="00316993" w:rsidRDefault="00316993" w:rsidP="0020159B">
      <w:pPr>
        <w:pStyle w:val="a"/>
        <w:bidi w:val="0"/>
        <w:rPr>
          <w:rStyle w:val="a2"/>
        </w:rPr>
      </w:pPr>
      <w:r>
        <w:rPr>
          <w:rStyle w:val="a2"/>
        </w:rPr>
        <w:t xml:space="preserve"> </w:t>
      </w:r>
      <w:r>
        <w:t xml:space="preserve">This prospective cohort study was performed </w:t>
      </w:r>
      <w:proofErr w:type="gramStart"/>
      <w:r>
        <w:t xml:space="preserve">between October 2020 to the end of March 2021 in the Respiratory Diseases Clinic of Imam Reza Educational Hospital in Mashhad, </w:t>
      </w:r>
      <w:proofErr w:type="spellStart"/>
      <w:r>
        <w:t>Khorasan</w:t>
      </w:r>
      <w:proofErr w:type="spellEnd"/>
      <w:r>
        <w:t xml:space="preserve"> </w:t>
      </w:r>
      <w:proofErr w:type="spellStart"/>
      <w:r>
        <w:t>Razavi</w:t>
      </w:r>
      <w:proofErr w:type="spellEnd"/>
      <w:proofErr w:type="gramEnd"/>
      <w:r>
        <w:t>. All patients recovered from COVID-19 (diagnosis based on positive RT-PCR test of nasopharyngeal mucosa for SARS-CoV-2 genes)</w:t>
      </w:r>
      <w:r w:rsidR="004604AE">
        <w:t xml:space="preserve"> and c</w:t>
      </w:r>
      <w:r w:rsidR="004604AE" w:rsidRPr="004604AE">
        <w:t xml:space="preserve">onsent to enter the research </w:t>
      </w:r>
      <w:r w:rsidR="004604AE">
        <w:t>plan</w:t>
      </w:r>
      <w:r>
        <w:t xml:space="preserve"> were enrolled. Information on demographic characteristics, exposure to the virus, inpatient or outpatient treatment, clinical signs, and all tests and radiographs were recorded along with their recovery time. Patients were evaluated for lung function based on </w:t>
      </w:r>
      <w:proofErr w:type="spellStart"/>
      <w:r>
        <w:t>spirometry</w:t>
      </w:r>
      <w:proofErr w:type="spellEnd"/>
      <w:r>
        <w:t xml:space="preserve"> and CT scan and arterial oxygen saturation with pulse </w:t>
      </w:r>
      <w:proofErr w:type="spellStart"/>
      <w:r>
        <w:t>oximetry</w:t>
      </w:r>
      <w:proofErr w:type="spellEnd"/>
      <w:r>
        <w:t>. Data were analyzed using SPSS211 software and analyzed at a significance level of 0.05.</w:t>
      </w:r>
    </w:p>
    <w:p w:rsidR="0020159B" w:rsidRDefault="00316993" w:rsidP="003B4F14">
      <w:pPr>
        <w:pStyle w:val="a"/>
        <w:bidi w:val="0"/>
        <w:rPr>
          <w:rStyle w:val="a2"/>
        </w:rPr>
      </w:pPr>
      <w:r w:rsidRPr="0020159B">
        <w:rPr>
          <w:rStyle w:val="a2"/>
          <w:color w:val="auto"/>
        </w:rPr>
        <w:t>Results</w:t>
      </w:r>
      <w:r>
        <w:rPr>
          <w:rStyle w:val="a2"/>
        </w:rPr>
        <w:t>:</w:t>
      </w:r>
    </w:p>
    <w:p w:rsidR="00316993" w:rsidRDefault="00316993" w:rsidP="0020159B">
      <w:pPr>
        <w:pStyle w:val="a"/>
        <w:bidi w:val="0"/>
        <w:rPr>
          <w:rStyle w:val="a2"/>
        </w:rPr>
      </w:pPr>
      <w:r>
        <w:rPr>
          <w:rStyle w:val="a2"/>
        </w:rPr>
        <w:t xml:space="preserve"> </w:t>
      </w:r>
      <w:r>
        <w:t>A total of 100 patients with a mean age of 49.7</w:t>
      </w:r>
      <w:r>
        <w:rPr>
          <w:rFonts w:cs="Times New Roman"/>
        </w:rPr>
        <w:t>±</w:t>
      </w:r>
      <w:r>
        <w:t xml:space="preserve">15 years were studied. The most common symptoms of COVID-19 infection were cough (97 cases, 99%) and </w:t>
      </w:r>
      <w:proofErr w:type="spellStart"/>
      <w:r>
        <w:t>dyspnea</w:t>
      </w:r>
      <w:proofErr w:type="spellEnd"/>
      <w:r>
        <w:t xml:space="preserve"> (84 cases, 85.7%). </w:t>
      </w:r>
      <w:r w:rsidR="003B4F14" w:rsidRPr="003B4F14">
        <w:t>After three months of recovery, 50% had occasionally</w:t>
      </w:r>
      <w:r w:rsidR="003B4F14">
        <w:t xml:space="preserve"> </w:t>
      </w:r>
      <w:proofErr w:type="gramStart"/>
      <w:r w:rsidR="003B4F14" w:rsidRPr="003B4F14">
        <w:t>cough</w:t>
      </w:r>
      <w:proofErr w:type="gramEnd"/>
      <w:r w:rsidR="003B4F14" w:rsidRPr="003B4F14">
        <w:t xml:space="preserve"> and 42.4% had shortness of breath</w:t>
      </w:r>
      <w:r w:rsidR="00DB4189">
        <w:t xml:space="preserve">. </w:t>
      </w:r>
      <w:r>
        <w:t>Most of the patients were managed in an outpatient setting (55 patients, 59.8%). The severity of the disease according to the initial CT score (0-2</w:t>
      </w:r>
      <w:r>
        <w:rPr>
          <w:rFonts w:hint="cs"/>
          <w:rtl/>
        </w:rPr>
        <w:t>4</w:t>
      </w:r>
      <w:r>
        <w:t xml:space="preserve">) was 13.8 </w:t>
      </w:r>
      <w:r>
        <w:rPr>
          <w:rFonts w:cs="Times New Roman"/>
        </w:rPr>
        <w:t>±</w:t>
      </w:r>
      <w:r>
        <w:t xml:space="preserve"> 6.2, which was significantly reduced to 1.7 </w:t>
      </w:r>
      <w:r>
        <w:rPr>
          <w:rFonts w:cs="Times New Roman"/>
        </w:rPr>
        <w:t>±</w:t>
      </w:r>
      <w:r>
        <w:t xml:space="preserve"> 5.2 in follow-up (p &lt;0.0001). A significant decrease in consolidation rate (19.1% vs. 3.5%, p &lt;0.001) and ground glass opacities (80.9% vs. 18.8%, p &lt;0.001) was also recorded in follow up CT scan. The frequency of </w:t>
      </w:r>
      <w:proofErr w:type="spellStart"/>
      <w:r w:rsidR="004604AE">
        <w:t>septal</w:t>
      </w:r>
      <w:proofErr w:type="spellEnd"/>
      <w:r w:rsidR="004604AE">
        <w:t xml:space="preserve"> thickening</w:t>
      </w:r>
      <w:r>
        <w:t xml:space="preserve"> in CT scan increased from 21.3% to 32.9% three months later (p = 0.052). After three months, the most observed disorder was the restrictive pattern (24.7%, 20 patients) in </w:t>
      </w:r>
      <w:proofErr w:type="spellStart"/>
      <w:r>
        <w:t>spirometry</w:t>
      </w:r>
      <w:proofErr w:type="spellEnd"/>
      <w:r>
        <w:t xml:space="preserve"> followed by the mixed pattern (21%, 17 patients).</w:t>
      </w:r>
    </w:p>
    <w:p w:rsidR="0020159B" w:rsidRDefault="00316993" w:rsidP="004604AE">
      <w:pPr>
        <w:pStyle w:val="a"/>
        <w:bidi w:val="0"/>
        <w:rPr>
          <w:rStyle w:val="a2"/>
        </w:rPr>
      </w:pPr>
      <w:r w:rsidRPr="0020159B">
        <w:rPr>
          <w:rStyle w:val="a2"/>
          <w:color w:val="auto"/>
        </w:rPr>
        <w:t>Conclusion</w:t>
      </w:r>
      <w:r>
        <w:rPr>
          <w:rStyle w:val="a2"/>
        </w:rPr>
        <w:t xml:space="preserve">: </w:t>
      </w:r>
    </w:p>
    <w:p w:rsidR="00316993" w:rsidRDefault="00316993" w:rsidP="00B10284">
      <w:pPr>
        <w:pStyle w:val="a"/>
        <w:bidi w:val="0"/>
      </w:pPr>
      <w:r>
        <w:lastRenderedPageBreak/>
        <w:t xml:space="preserve">The results of the present study showed that in the quarterly follow-up, the intensity score of lung CT scan, consolidation and ground glass opacities, which are generally observed in the acute phase of COVID-19, had a significant decrease. However, the frequency of chronic findings such as pulmonary </w:t>
      </w:r>
      <w:proofErr w:type="spellStart"/>
      <w:r w:rsidR="004604AE">
        <w:t>septal</w:t>
      </w:r>
      <w:proofErr w:type="spellEnd"/>
      <w:r w:rsidR="004604AE">
        <w:t xml:space="preserve"> thickening </w:t>
      </w:r>
      <w:r>
        <w:t>has increased in quarterly follow-up of patients</w:t>
      </w:r>
      <w:r>
        <w:rPr>
          <w:rtl/>
        </w:rPr>
        <w:t>.</w:t>
      </w:r>
      <w:r w:rsidR="00B10284">
        <w:t xml:space="preserve"> </w:t>
      </w:r>
      <w:r w:rsidR="00B10284" w:rsidRPr="00B10284">
        <w:t xml:space="preserve">Therefore, it is suggested that the patients with </w:t>
      </w:r>
      <w:proofErr w:type="spellStart"/>
      <w:r w:rsidR="00B10284" w:rsidRPr="00B10284">
        <w:t>covid</w:t>
      </w:r>
      <w:proofErr w:type="spellEnd"/>
      <w:r w:rsidR="00B10284" w:rsidRPr="00B10284">
        <w:t xml:space="preserve"> 19, especially </w:t>
      </w:r>
      <w:r w:rsidR="00B10284">
        <w:t>the cases</w:t>
      </w:r>
      <w:r w:rsidR="00B10284" w:rsidRPr="00B10284">
        <w:t xml:space="preserve"> with respiratory symptoms, should be followed up for a longer period time.</w:t>
      </w:r>
    </w:p>
    <w:p w:rsidR="00316993" w:rsidRDefault="00316993" w:rsidP="0020159B">
      <w:pPr>
        <w:pStyle w:val="a"/>
        <w:bidi w:val="0"/>
        <w:rPr>
          <w:rFonts w:cs="B Zar"/>
          <w:b/>
          <w:bCs/>
          <w:color w:val="244061" w:themeColor="accent1" w:themeShade="80"/>
          <w:sz w:val="28"/>
          <w:szCs w:val="32"/>
        </w:rPr>
        <w:sectPr w:rsidR="00316993">
          <w:headerReference w:type="even" r:id="rId7"/>
          <w:headerReference w:type="default" r:id="rId8"/>
          <w:headerReference w:type="first" r:id="rId9"/>
          <w:pgSz w:w="11909" w:h="16834"/>
          <w:pgMar w:top="1138" w:right="1138" w:bottom="1138" w:left="1138" w:header="648" w:footer="576" w:gutter="288"/>
          <w:pgNumType w:start="1"/>
          <w:cols w:space="720"/>
        </w:sectPr>
      </w:pPr>
      <w:r w:rsidRPr="0020159B">
        <w:rPr>
          <w:rStyle w:val="a2"/>
          <w:color w:val="auto"/>
        </w:rPr>
        <w:t>Keywords</w:t>
      </w:r>
      <w:r>
        <w:t>: COVID -19, SARS-nCOV-2, Chronic</w:t>
      </w:r>
      <w:r w:rsidR="0020159B">
        <w:t>,</w:t>
      </w:r>
      <w:r>
        <w:t xml:space="preserve"> complications, Pulmonary </w:t>
      </w:r>
    </w:p>
    <w:p w:rsidR="00316993" w:rsidRDefault="00316993" w:rsidP="00316993">
      <w:pPr>
        <w:jc w:val="right"/>
      </w:pPr>
    </w:p>
    <w:sectPr w:rsidR="00316993" w:rsidSect="000C3BD6">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AD0" w:rsidRDefault="00A52AD0" w:rsidP="00F17F3B">
      <w:pPr>
        <w:spacing w:after="0" w:line="240" w:lineRule="auto"/>
      </w:pPr>
      <w:r>
        <w:separator/>
      </w:r>
    </w:p>
  </w:endnote>
  <w:endnote w:type="continuationSeparator" w:id="0">
    <w:p w:rsidR="00A52AD0" w:rsidRDefault="00A52AD0" w:rsidP="00F17F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AD0" w:rsidRDefault="00A52AD0" w:rsidP="00F17F3B">
      <w:pPr>
        <w:spacing w:after="0" w:line="240" w:lineRule="auto"/>
      </w:pPr>
      <w:r>
        <w:separator/>
      </w:r>
    </w:p>
  </w:footnote>
  <w:footnote w:type="continuationSeparator" w:id="0">
    <w:p w:rsidR="00A52AD0" w:rsidRDefault="00A52AD0" w:rsidP="00F17F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68" w:rsidRDefault="00A52A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68" w:rsidRDefault="00BE4458">
    <w:pPr>
      <w:pStyle w:val="a1"/>
    </w:pPr>
    <w:r>
      <w:rPr>
        <w:noProof/>
      </w:rPr>
      <w:drawing>
        <wp:anchor distT="0" distB="0" distL="114300" distR="114300" simplePos="0" relativeHeight="251659264" behindDoc="1" locked="0" layoutInCell="1" allowOverlap="1">
          <wp:simplePos x="0" y="0"/>
          <wp:positionH relativeFrom="margin">
            <wp:posOffset>33655</wp:posOffset>
          </wp:positionH>
          <wp:positionV relativeFrom="paragraph">
            <wp:posOffset>-635</wp:posOffset>
          </wp:positionV>
          <wp:extent cx="6118321" cy="381663"/>
          <wp:effectExtent l="0" t="0" r="0" b="0"/>
          <wp:wrapNone/>
          <wp:docPr id="154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Picture 22"/>
                  <pic:cNvPicPr/>
                </pic:nvPicPr>
                <pic:blipFill>
                  <a:blip r:embed="rId1"/>
                  <a:srcRect l="13696"/>
                  <a:stretch/>
                </pic:blipFill>
                <pic:spPr>
                  <a:xfrm flipH="1">
                    <a:off x="0" y="0"/>
                    <a:ext cx="6118321" cy="381663"/>
                  </a:xfrm>
                  <a:prstGeom prst="rect">
                    <a:avLst/>
                  </a:prstGeom>
                  <a:ln>
                    <a:noFill/>
                  </a:ln>
                </pic:spPr>
              </pic:pic>
            </a:graphicData>
          </a:graphic>
        </wp:anchor>
      </w:drawing>
    </w:r>
    <w:r>
      <w:rPr>
        <w:rFonts w:hint="cs"/>
        <w:rtl/>
      </w:rPr>
      <w:t>عوارض مزمن ریوی کووید-19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468" w:rsidRDefault="00A52A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276A3"/>
    <w:multiLevelType w:val="hybridMultilevel"/>
    <w:tmpl w:val="D9DAFA2E"/>
    <w:lvl w:ilvl="0" w:tplc="DCFEBF5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footnotePr>
    <w:footnote w:id="-1"/>
    <w:footnote w:id="0"/>
  </w:footnotePr>
  <w:endnotePr>
    <w:endnote w:id="-1"/>
    <w:endnote w:id="0"/>
  </w:endnotePr>
  <w:compat/>
  <w:rsids>
    <w:rsidRoot w:val="00316993"/>
    <w:rsid w:val="000C3BD6"/>
    <w:rsid w:val="00155250"/>
    <w:rsid w:val="0020159B"/>
    <w:rsid w:val="00316993"/>
    <w:rsid w:val="003B4F14"/>
    <w:rsid w:val="003C2ACA"/>
    <w:rsid w:val="003D6389"/>
    <w:rsid w:val="004604AE"/>
    <w:rsid w:val="0049570E"/>
    <w:rsid w:val="004C5BE2"/>
    <w:rsid w:val="00517321"/>
    <w:rsid w:val="00870AB9"/>
    <w:rsid w:val="00A27BC3"/>
    <w:rsid w:val="00A52AD0"/>
    <w:rsid w:val="00B10284"/>
    <w:rsid w:val="00BE4458"/>
    <w:rsid w:val="00DB4189"/>
    <w:rsid w:val="00F17F3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993"/>
    <w:pPr>
      <w:spacing w:after="160" w:line="259"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متن"/>
    <w:link w:val="Char"/>
    <w:uiPriority w:val="99"/>
    <w:qFormat/>
    <w:rsid w:val="00316993"/>
    <w:pPr>
      <w:bidi/>
      <w:spacing w:after="100" w:line="240" w:lineRule="auto"/>
      <w:jc w:val="both"/>
    </w:pPr>
    <w:rPr>
      <w:rFonts w:ascii="Times New Roman" w:hAnsi="Times New Roman" w:cs="B Nazanin"/>
      <w:sz w:val="24"/>
      <w:szCs w:val="28"/>
    </w:rPr>
  </w:style>
  <w:style w:type="paragraph" w:customStyle="1" w:styleId="a0">
    <w:name w:val="عنوان فصل"/>
    <w:basedOn w:val="a"/>
    <w:link w:val="Char0"/>
    <w:uiPriority w:val="3"/>
    <w:qFormat/>
    <w:rsid w:val="00316993"/>
    <w:pPr>
      <w:spacing w:before="100"/>
    </w:pPr>
    <w:rPr>
      <w:rFonts w:cs="B Zar"/>
      <w:b/>
      <w:bCs/>
      <w:color w:val="244061" w:themeColor="accent1" w:themeShade="80"/>
      <w:sz w:val="28"/>
      <w:szCs w:val="32"/>
    </w:rPr>
  </w:style>
  <w:style w:type="character" w:customStyle="1" w:styleId="Char">
    <w:name w:val="متن Char"/>
    <w:basedOn w:val="DefaultParagraphFont"/>
    <w:link w:val="a"/>
    <w:uiPriority w:val="99"/>
    <w:rsid w:val="00316993"/>
    <w:rPr>
      <w:rFonts w:ascii="Times New Roman" w:hAnsi="Times New Roman" w:cs="B Nazanin"/>
      <w:sz w:val="24"/>
      <w:szCs w:val="28"/>
    </w:rPr>
  </w:style>
  <w:style w:type="character" w:customStyle="1" w:styleId="Char0">
    <w:name w:val="عنوان فصل Char"/>
    <w:basedOn w:val="Char"/>
    <w:link w:val="a0"/>
    <w:uiPriority w:val="3"/>
    <w:rsid w:val="00316993"/>
    <w:rPr>
      <w:rFonts w:cs="B Zar"/>
      <w:b/>
      <w:bCs/>
      <w:color w:val="244061" w:themeColor="accent1" w:themeShade="80"/>
      <w:sz w:val="28"/>
      <w:szCs w:val="32"/>
    </w:rPr>
  </w:style>
  <w:style w:type="paragraph" w:customStyle="1" w:styleId="a1">
    <w:name w:val="بالانویس"/>
    <w:basedOn w:val="Normal"/>
    <w:link w:val="Char1"/>
    <w:uiPriority w:val="8"/>
    <w:qFormat/>
    <w:rsid w:val="00316993"/>
    <w:pPr>
      <w:bidi/>
      <w:spacing w:after="0" w:line="240" w:lineRule="auto"/>
    </w:pPr>
    <w:rPr>
      <w:rFonts w:ascii="Times New Roman" w:hAnsi="Times New Roman" w:cs="B Nazanin"/>
      <w:b/>
      <w:color w:val="948A54" w:themeColor="background2" w:themeShade="80"/>
      <w:sz w:val="20"/>
      <w:lang w:bidi="fa-IR"/>
    </w:rPr>
  </w:style>
  <w:style w:type="character" w:customStyle="1" w:styleId="Char1">
    <w:name w:val="بالانویس Char"/>
    <w:basedOn w:val="DefaultParagraphFont"/>
    <w:link w:val="a1"/>
    <w:uiPriority w:val="8"/>
    <w:rsid w:val="00316993"/>
    <w:rPr>
      <w:rFonts w:ascii="Times New Roman" w:hAnsi="Times New Roman" w:cs="B Nazanin"/>
      <w:b/>
      <w:color w:val="948A54" w:themeColor="background2" w:themeShade="80"/>
      <w:sz w:val="20"/>
    </w:rPr>
  </w:style>
  <w:style w:type="paragraph" w:styleId="Header">
    <w:name w:val="header"/>
    <w:basedOn w:val="Normal"/>
    <w:link w:val="HeaderChar"/>
    <w:uiPriority w:val="99"/>
    <w:unhideWhenUsed/>
    <w:rsid w:val="00316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993"/>
    <w:rPr>
      <w:lang w:bidi="ar-SA"/>
    </w:rPr>
  </w:style>
  <w:style w:type="character" w:customStyle="1" w:styleId="a2">
    <w:name w:val="متن متمایز"/>
    <w:basedOn w:val="Char"/>
    <w:uiPriority w:val="1"/>
    <w:qFormat/>
    <w:rsid w:val="00316993"/>
    <w:rPr>
      <w:b/>
      <w:bCs/>
      <w:color w:val="365F91" w:themeColor="accent1" w:themeShade="B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518</Words>
  <Characters>2954</Characters>
  <Application>Microsoft Office Word</Application>
  <DocSecurity>0</DocSecurity>
  <Lines>24</Lines>
  <Paragraphs>6</Paragraphs>
  <ScaleCrop>false</ScaleCrop>
  <Company>MUMS</Company>
  <LinksUpToDate>false</LinksUpToDate>
  <CharactersWithSpaces>3466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rezaitalabf</dc:creator>
  <cp:lastModifiedBy>rezaitalabf</cp:lastModifiedBy>
  <cp:revision>5</cp:revision>
  <dcterms:created xsi:type="dcterms:W3CDTF">2023-07-31T10:11:00Z</dcterms:created>
  <dcterms:modified xsi:type="dcterms:W3CDTF">2023-07-31T10:14:00Z</dcterms:modified>
</cp:coreProperties>
</file>