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4E" w:rsidRDefault="00A112D3" w:rsidP="00605F4F">
      <w:pPr>
        <w:spacing w:line="360" w:lineRule="auto"/>
        <w:ind w:left="60"/>
        <w:jc w:val="center"/>
        <w:rPr>
          <w:rStyle w:val="Char"/>
          <w:b/>
        </w:rPr>
      </w:pPr>
      <w:r w:rsidRPr="00C9230A">
        <w:rPr>
          <w:b/>
          <w:bCs/>
          <w:sz w:val="28"/>
          <w:szCs w:val="28"/>
        </w:rPr>
        <w:t xml:space="preserve">The efficacy of colchicine as an adjuvant treatment in non-hospitalized COVID-19 patients: </w:t>
      </w:r>
      <w:r w:rsidR="008438AB" w:rsidRPr="00C9230A">
        <w:rPr>
          <w:rStyle w:val="Char"/>
          <w:b/>
        </w:rPr>
        <w:t>A randomized placebo-controlled trial</w:t>
      </w:r>
    </w:p>
    <w:p w:rsidR="00605F4F" w:rsidRDefault="00605F4F" w:rsidP="00605F4F">
      <w:pPr>
        <w:spacing w:line="360" w:lineRule="auto"/>
        <w:ind w:left="60"/>
        <w:jc w:val="center"/>
        <w:rPr>
          <w:rStyle w:val="Char"/>
          <w:b/>
        </w:rPr>
      </w:pPr>
    </w:p>
    <w:p w:rsidR="00EA774E" w:rsidRPr="00C9230A" w:rsidRDefault="00EA774E" w:rsidP="00605F4F">
      <w:pPr>
        <w:spacing w:line="360" w:lineRule="auto"/>
        <w:ind w:left="60"/>
        <w:jc w:val="center"/>
        <w:rPr>
          <w:b/>
          <w:noProof/>
          <w:sz w:val="24"/>
          <w:szCs w:val="24"/>
        </w:rPr>
      </w:pPr>
      <w:r w:rsidRPr="00C9230A">
        <w:rPr>
          <w:b/>
          <w:noProof/>
          <w:sz w:val="24"/>
          <w:szCs w:val="24"/>
        </w:rPr>
        <w:t xml:space="preserve">Running title: Effect of colchicine on </w:t>
      </w:r>
      <w:r w:rsidR="00AE11D5">
        <w:rPr>
          <w:b/>
          <w:noProof/>
          <w:sz w:val="24"/>
          <w:szCs w:val="24"/>
        </w:rPr>
        <w:t xml:space="preserve">the </w:t>
      </w:r>
      <w:r w:rsidRPr="00C9230A">
        <w:rPr>
          <w:b/>
          <w:noProof/>
          <w:sz w:val="24"/>
          <w:szCs w:val="24"/>
        </w:rPr>
        <w:t xml:space="preserve">treatment of </w:t>
      </w:r>
      <w:r w:rsidRPr="00C9230A">
        <w:rPr>
          <w:b/>
          <w:bCs/>
          <w:sz w:val="24"/>
          <w:szCs w:val="24"/>
        </w:rPr>
        <w:t>non-hospitalized COVID-19 patients</w:t>
      </w:r>
    </w:p>
    <w:p w:rsidR="00605F4F" w:rsidRDefault="00605F4F" w:rsidP="00605F4F">
      <w:pPr>
        <w:spacing w:line="360" w:lineRule="auto"/>
        <w:rPr>
          <w:b/>
          <w:bCs/>
          <w:sz w:val="24"/>
          <w:szCs w:val="24"/>
        </w:rPr>
      </w:pPr>
    </w:p>
    <w:p w:rsidR="00F704B5" w:rsidRPr="00192B78" w:rsidRDefault="00F704B5" w:rsidP="00605F4F">
      <w:pPr>
        <w:spacing w:line="360" w:lineRule="auto"/>
        <w:jc w:val="both"/>
        <w:rPr>
          <w:rFonts w:asciiTheme="majorBidi" w:hAnsiTheme="majorBidi"/>
          <w:b/>
          <w:bCs/>
          <w:sz w:val="24"/>
          <w:szCs w:val="24"/>
        </w:rPr>
      </w:pPr>
      <w:r w:rsidRPr="00192B78">
        <w:rPr>
          <w:rFonts w:asciiTheme="majorBidi" w:hAnsiTheme="majorBidi"/>
          <w:b/>
          <w:bCs/>
          <w:sz w:val="24"/>
          <w:szCs w:val="24"/>
        </w:rPr>
        <w:t>Materials and Methods</w:t>
      </w:r>
    </w:p>
    <w:p w:rsidR="007704CA" w:rsidRPr="003A7397" w:rsidRDefault="003A7397" w:rsidP="00605F4F">
      <w:pPr>
        <w:spacing w:line="360" w:lineRule="auto"/>
        <w:jc w:val="both"/>
        <w:rPr>
          <w:rFonts w:asciiTheme="majorBidi" w:hAnsiTheme="majorBidi"/>
          <w:i/>
          <w:iCs/>
          <w:sz w:val="24"/>
          <w:szCs w:val="24"/>
          <w:lang w:bidi="fa-IR"/>
        </w:rPr>
      </w:pPr>
      <w:r w:rsidRPr="003A7397">
        <w:rPr>
          <w:rFonts w:asciiTheme="majorBidi" w:hAnsiTheme="majorBidi"/>
          <w:i/>
          <w:iCs/>
          <w:sz w:val="24"/>
          <w:szCs w:val="24"/>
        </w:rPr>
        <w:t>Trial</w:t>
      </w:r>
      <w:r w:rsidR="007704CA" w:rsidRPr="003A7397">
        <w:rPr>
          <w:rFonts w:asciiTheme="majorBidi" w:hAnsiTheme="majorBidi"/>
          <w:i/>
          <w:iCs/>
          <w:sz w:val="24"/>
          <w:szCs w:val="24"/>
        </w:rPr>
        <w:t xml:space="preserve"> design</w:t>
      </w:r>
    </w:p>
    <w:p w:rsidR="00413812" w:rsidRDefault="00F25AFC" w:rsidP="00605F4F">
      <w:pPr>
        <w:autoSpaceDE w:val="0"/>
        <w:autoSpaceDN w:val="0"/>
        <w:adjustRightInd w:val="0"/>
        <w:spacing w:line="360" w:lineRule="auto"/>
        <w:jc w:val="both"/>
        <w:rPr>
          <w:rFonts w:asciiTheme="majorBidi" w:eastAsia="Lato-Regular" w:hAnsiTheme="majorBidi"/>
          <w:sz w:val="24"/>
          <w:szCs w:val="24"/>
        </w:rPr>
      </w:pPr>
      <w:r w:rsidRPr="003A7397">
        <w:rPr>
          <w:rFonts w:asciiTheme="majorBidi" w:eastAsia="Lato-Regular" w:hAnsiTheme="majorBidi"/>
          <w:sz w:val="24"/>
          <w:szCs w:val="24"/>
        </w:rPr>
        <w:t xml:space="preserve">A double-blind, </w:t>
      </w:r>
      <w:r w:rsidR="007704CA" w:rsidRPr="003A7397">
        <w:rPr>
          <w:rFonts w:asciiTheme="majorBidi" w:eastAsia="Lato-Regular" w:hAnsiTheme="majorBidi"/>
          <w:sz w:val="24"/>
          <w:szCs w:val="24"/>
        </w:rPr>
        <w:t>two-arm</w:t>
      </w:r>
      <w:r w:rsidR="002942BB" w:rsidRPr="003A7397">
        <w:rPr>
          <w:rFonts w:asciiTheme="majorBidi" w:eastAsia="Lato-Regular" w:hAnsiTheme="majorBidi"/>
          <w:sz w:val="24"/>
          <w:szCs w:val="24"/>
        </w:rPr>
        <w:t xml:space="preserve"> </w:t>
      </w:r>
      <w:r w:rsidR="007704CA" w:rsidRPr="003A7397">
        <w:rPr>
          <w:rFonts w:asciiTheme="majorBidi" w:eastAsia="Lato-Regular" w:hAnsiTheme="majorBidi"/>
          <w:sz w:val="24"/>
          <w:szCs w:val="24"/>
        </w:rPr>
        <w:t>randomized</w:t>
      </w:r>
      <w:r w:rsidRPr="003A7397">
        <w:rPr>
          <w:rFonts w:asciiTheme="majorBidi" w:eastAsia="Lato-Regular" w:hAnsiTheme="majorBidi"/>
          <w:sz w:val="24"/>
          <w:szCs w:val="24"/>
        </w:rPr>
        <w:t>,</w:t>
      </w:r>
      <w:r w:rsidR="007704CA" w:rsidRPr="003A7397">
        <w:rPr>
          <w:rFonts w:asciiTheme="majorBidi" w:eastAsia="Lato-Regular" w:hAnsiTheme="majorBidi"/>
          <w:sz w:val="24"/>
          <w:szCs w:val="24"/>
        </w:rPr>
        <w:t xml:space="preserve"> placebo-controlled trial was performed to evaluate the efficiency of colchicine in the treatment of non-hospitalized COVID-19 patients. This study protocol was approved by the Ethical Committee of Mashhad University of Medical Sciences (IR.MUMS.REC.</w:t>
      </w:r>
      <w:r w:rsidR="002942BB" w:rsidRPr="003A7397">
        <w:rPr>
          <w:rFonts w:asciiTheme="majorBidi" w:eastAsia="Lato-Regular" w:hAnsiTheme="majorBidi"/>
          <w:sz w:val="24"/>
          <w:szCs w:val="24"/>
        </w:rPr>
        <w:t>1399.096</w:t>
      </w:r>
      <w:r w:rsidR="007704CA" w:rsidRPr="003A7397">
        <w:rPr>
          <w:rFonts w:asciiTheme="majorBidi" w:eastAsia="Lato-Regular" w:hAnsiTheme="majorBidi"/>
          <w:sz w:val="24"/>
          <w:szCs w:val="24"/>
        </w:rPr>
        <w:t>) and the Iranian registry of clinical trials (</w:t>
      </w:r>
      <w:r w:rsidR="002942BB" w:rsidRPr="003A7397">
        <w:rPr>
          <w:rFonts w:asciiTheme="majorBidi" w:eastAsia="Lato-Regular" w:hAnsiTheme="majorBidi"/>
          <w:sz w:val="24"/>
          <w:szCs w:val="24"/>
        </w:rPr>
        <w:t>IRCT20200408046990N2</w:t>
      </w:r>
      <w:r w:rsidR="007704CA" w:rsidRPr="003A7397">
        <w:rPr>
          <w:rFonts w:asciiTheme="majorBidi" w:eastAsia="Lato-Regular" w:hAnsiTheme="majorBidi"/>
          <w:sz w:val="24"/>
          <w:szCs w:val="24"/>
        </w:rPr>
        <w:t xml:space="preserve">). </w:t>
      </w:r>
      <w:r w:rsidR="00413812">
        <w:rPr>
          <w:rFonts w:asciiTheme="majorBidi" w:eastAsia="Lato-Regular" w:hAnsiTheme="majorBidi"/>
          <w:sz w:val="24"/>
          <w:szCs w:val="24"/>
        </w:rPr>
        <w:t xml:space="preserve">The eligible subjects </w:t>
      </w:r>
      <w:r w:rsidR="00413812" w:rsidRPr="00413812">
        <w:rPr>
          <w:rFonts w:asciiTheme="majorBidi" w:eastAsia="Lato-Regular" w:hAnsiTheme="majorBidi"/>
          <w:sz w:val="24"/>
          <w:szCs w:val="24"/>
        </w:rPr>
        <w:t xml:space="preserve">interested </w:t>
      </w:r>
      <w:r w:rsidR="00413812">
        <w:rPr>
          <w:rFonts w:asciiTheme="majorBidi" w:eastAsia="Lato-Regular" w:hAnsiTheme="majorBidi"/>
          <w:sz w:val="24"/>
          <w:szCs w:val="24"/>
        </w:rPr>
        <w:t>in</w:t>
      </w:r>
      <w:r w:rsidR="00413812" w:rsidRPr="00413812">
        <w:rPr>
          <w:rFonts w:asciiTheme="majorBidi" w:eastAsia="Lato-Regular" w:hAnsiTheme="majorBidi"/>
          <w:sz w:val="24"/>
          <w:szCs w:val="24"/>
        </w:rPr>
        <w:t xml:space="preserve"> participat</w:t>
      </w:r>
      <w:r w:rsidR="00413812">
        <w:rPr>
          <w:rFonts w:asciiTheme="majorBidi" w:eastAsia="Lato-Regular" w:hAnsiTheme="majorBidi"/>
          <w:sz w:val="24"/>
          <w:szCs w:val="24"/>
        </w:rPr>
        <w:t>ing</w:t>
      </w:r>
      <w:r w:rsidR="00413812" w:rsidRPr="00413812">
        <w:rPr>
          <w:rFonts w:asciiTheme="majorBidi" w:eastAsia="Lato-Regular" w:hAnsiTheme="majorBidi"/>
          <w:sz w:val="24"/>
          <w:szCs w:val="24"/>
        </w:rPr>
        <w:t xml:space="preserve"> </w:t>
      </w:r>
      <w:r w:rsidR="00413812">
        <w:rPr>
          <w:rFonts w:asciiTheme="majorBidi" w:eastAsia="Lato-Regular" w:hAnsiTheme="majorBidi"/>
          <w:sz w:val="24"/>
          <w:szCs w:val="24"/>
        </w:rPr>
        <w:t xml:space="preserve">were </w:t>
      </w:r>
      <w:r w:rsidR="00413812" w:rsidRPr="00413812">
        <w:rPr>
          <w:rFonts w:asciiTheme="majorBidi" w:eastAsia="Lato-Regular" w:hAnsiTheme="majorBidi"/>
          <w:sz w:val="24"/>
          <w:szCs w:val="24"/>
        </w:rPr>
        <w:t xml:space="preserve">enrolled in our study and </w:t>
      </w:r>
      <w:r w:rsidR="00413812" w:rsidRPr="003A7397">
        <w:rPr>
          <w:sz w:val="24"/>
          <w:szCs w:val="24"/>
        </w:rPr>
        <w:t xml:space="preserve">randomly </w:t>
      </w:r>
      <w:r w:rsidR="00413812">
        <w:rPr>
          <w:sz w:val="24"/>
          <w:szCs w:val="24"/>
        </w:rPr>
        <w:t>allocated</w:t>
      </w:r>
      <w:r w:rsidR="00413812" w:rsidRPr="003A7397">
        <w:rPr>
          <w:sz w:val="24"/>
          <w:szCs w:val="24"/>
        </w:rPr>
        <w:t xml:space="preserve"> </w:t>
      </w:r>
      <w:r w:rsidR="00413812">
        <w:rPr>
          <w:sz w:val="24"/>
          <w:szCs w:val="24"/>
        </w:rPr>
        <w:t xml:space="preserve">(1:1) </w:t>
      </w:r>
      <w:r w:rsidR="00413812" w:rsidRPr="003A7397">
        <w:rPr>
          <w:sz w:val="24"/>
          <w:szCs w:val="24"/>
        </w:rPr>
        <w:t>to either</w:t>
      </w:r>
      <w:r w:rsidR="00413812">
        <w:rPr>
          <w:sz w:val="24"/>
          <w:szCs w:val="24"/>
        </w:rPr>
        <w:t xml:space="preserve"> the placebo</w:t>
      </w:r>
      <w:r w:rsidR="00413812" w:rsidRPr="003A7397">
        <w:rPr>
          <w:sz w:val="24"/>
          <w:szCs w:val="24"/>
        </w:rPr>
        <w:t xml:space="preserve"> or colchicine </w:t>
      </w:r>
      <w:r w:rsidR="00413812" w:rsidRPr="0052281D">
        <w:rPr>
          <w:sz w:val="24"/>
          <w:szCs w:val="24"/>
        </w:rPr>
        <w:t>group</w:t>
      </w:r>
      <w:r w:rsidR="0052281D" w:rsidRPr="0052281D">
        <w:rPr>
          <w:sz w:val="24"/>
          <w:szCs w:val="24"/>
        </w:rPr>
        <w:t xml:space="preserve"> </w:t>
      </w:r>
      <w:r w:rsidR="0052281D" w:rsidRPr="0052281D">
        <w:rPr>
          <w:rFonts w:asciiTheme="majorBidi" w:eastAsia="Lato-Regular" w:hAnsiTheme="majorBidi"/>
          <w:sz w:val="24"/>
          <w:szCs w:val="24"/>
        </w:rPr>
        <w:t>based on block randomization</w:t>
      </w:r>
      <w:r w:rsidR="00413812" w:rsidRPr="0052281D">
        <w:rPr>
          <w:sz w:val="24"/>
          <w:szCs w:val="24"/>
        </w:rPr>
        <w:t>.</w:t>
      </w:r>
      <w:r w:rsidR="000677D9">
        <w:rPr>
          <w:rFonts w:asciiTheme="majorBidi" w:eastAsia="Lato-Regular" w:hAnsiTheme="majorBidi"/>
          <w:sz w:val="24"/>
          <w:szCs w:val="24"/>
        </w:rPr>
        <w:t xml:space="preserve"> </w:t>
      </w:r>
      <w:r w:rsidR="000677D9" w:rsidRPr="000677D9">
        <w:rPr>
          <w:rFonts w:asciiTheme="majorBidi" w:eastAsia="Lato-Regular" w:hAnsiTheme="majorBidi"/>
          <w:sz w:val="24"/>
          <w:szCs w:val="24"/>
        </w:rPr>
        <w:t>The randomiz</w:t>
      </w:r>
      <w:r w:rsidR="000677D9">
        <w:rPr>
          <w:rFonts w:asciiTheme="majorBidi" w:eastAsia="Lato-Regular" w:hAnsiTheme="majorBidi"/>
          <w:sz w:val="24"/>
          <w:szCs w:val="24"/>
        </w:rPr>
        <w:t>ation</w:t>
      </w:r>
      <w:r w:rsidR="000677D9" w:rsidRPr="000677D9">
        <w:rPr>
          <w:rFonts w:asciiTheme="majorBidi" w:eastAsia="Lato-Regular" w:hAnsiTheme="majorBidi"/>
          <w:sz w:val="24"/>
          <w:szCs w:val="24"/>
        </w:rPr>
        <w:t xml:space="preserve"> </w:t>
      </w:r>
      <w:r w:rsidR="000677D9">
        <w:rPr>
          <w:rFonts w:asciiTheme="majorBidi" w:eastAsia="Lato-Regular" w:hAnsiTheme="majorBidi"/>
          <w:sz w:val="24"/>
          <w:szCs w:val="24"/>
        </w:rPr>
        <w:t>sequence</w:t>
      </w:r>
      <w:r w:rsidR="000677D9" w:rsidRPr="000677D9">
        <w:rPr>
          <w:rFonts w:asciiTheme="majorBidi" w:eastAsia="Lato-Regular" w:hAnsiTheme="majorBidi"/>
          <w:sz w:val="24"/>
          <w:szCs w:val="24"/>
        </w:rPr>
        <w:t xml:space="preserve"> was </w:t>
      </w:r>
      <w:r w:rsidR="000677D9">
        <w:rPr>
          <w:rFonts w:asciiTheme="majorBidi" w:eastAsia="Lato-Regular" w:hAnsiTheme="majorBidi"/>
          <w:sz w:val="24"/>
          <w:szCs w:val="24"/>
        </w:rPr>
        <w:t>prepared</w:t>
      </w:r>
      <w:r w:rsidR="000677D9" w:rsidRPr="000677D9">
        <w:rPr>
          <w:rFonts w:asciiTheme="majorBidi" w:eastAsia="Lato-Regular" w:hAnsiTheme="majorBidi"/>
          <w:sz w:val="24"/>
          <w:szCs w:val="24"/>
        </w:rPr>
        <w:t xml:space="preserve"> using </w:t>
      </w:r>
      <w:r w:rsidR="000677D9">
        <w:rPr>
          <w:rFonts w:asciiTheme="majorBidi" w:eastAsia="Lato-Regular" w:hAnsiTheme="majorBidi"/>
          <w:sz w:val="24"/>
          <w:szCs w:val="24"/>
        </w:rPr>
        <w:t>the online randomization software</w:t>
      </w:r>
      <w:r w:rsidR="000677D9" w:rsidRPr="000677D9">
        <w:rPr>
          <w:rFonts w:asciiTheme="majorBidi" w:eastAsia="Lato-Regular" w:hAnsiTheme="majorBidi"/>
          <w:sz w:val="24"/>
          <w:szCs w:val="24"/>
        </w:rPr>
        <w:t xml:space="preserve"> </w:t>
      </w:r>
      <w:r w:rsidR="000677D9">
        <w:rPr>
          <w:rFonts w:asciiTheme="majorBidi" w:eastAsia="Lato-Regular" w:hAnsiTheme="majorBidi"/>
          <w:sz w:val="24"/>
          <w:szCs w:val="24"/>
        </w:rPr>
        <w:t>(www.sealedenvelope.com)</w:t>
      </w:r>
      <w:r w:rsidR="000677D9" w:rsidRPr="000677D9">
        <w:rPr>
          <w:rFonts w:asciiTheme="majorBidi" w:eastAsia="Lato-Regular" w:hAnsiTheme="majorBidi"/>
          <w:sz w:val="24"/>
          <w:szCs w:val="24"/>
        </w:rPr>
        <w:t xml:space="preserve"> with a block size equal to </w:t>
      </w:r>
      <w:r w:rsidR="006F73A6">
        <w:rPr>
          <w:rFonts w:asciiTheme="majorBidi" w:eastAsia="Lato-Regular" w:hAnsiTheme="majorBidi"/>
          <w:sz w:val="24"/>
          <w:szCs w:val="24"/>
        </w:rPr>
        <w:t>six</w:t>
      </w:r>
      <w:r w:rsidR="000677D9" w:rsidRPr="000677D9">
        <w:rPr>
          <w:rFonts w:asciiTheme="majorBidi" w:eastAsia="Lato-Regular" w:hAnsiTheme="majorBidi"/>
          <w:sz w:val="24"/>
          <w:szCs w:val="24"/>
        </w:rPr>
        <w:t>.</w:t>
      </w:r>
    </w:p>
    <w:p w:rsidR="00071BBC" w:rsidRDefault="00071BBC" w:rsidP="00605F4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/>
          <w:i/>
          <w:iCs/>
          <w:sz w:val="24"/>
          <w:szCs w:val="24"/>
        </w:rPr>
      </w:pPr>
      <w:r w:rsidRPr="003A7397">
        <w:rPr>
          <w:rFonts w:asciiTheme="majorBidi" w:hAnsiTheme="majorBidi"/>
          <w:i/>
          <w:iCs/>
          <w:sz w:val="24"/>
          <w:szCs w:val="24"/>
        </w:rPr>
        <w:t>Trial</w:t>
      </w:r>
      <w:r>
        <w:rPr>
          <w:rFonts w:asciiTheme="majorBidi" w:hAnsiTheme="majorBidi"/>
          <w:i/>
          <w:iCs/>
          <w:sz w:val="24"/>
          <w:szCs w:val="24"/>
        </w:rPr>
        <w:t xml:space="preserve"> population</w:t>
      </w:r>
    </w:p>
    <w:p w:rsidR="004E4E5D" w:rsidRDefault="00500BBC" w:rsidP="00605F4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/>
          <w:sz w:val="24"/>
          <w:szCs w:val="24"/>
        </w:rPr>
      </w:pPr>
      <w:r w:rsidRPr="00C3679B">
        <w:rPr>
          <w:rFonts w:asciiTheme="majorBidi" w:hAnsiTheme="majorBidi"/>
          <w:sz w:val="24"/>
          <w:szCs w:val="24"/>
        </w:rPr>
        <w:t xml:space="preserve">Between 21 April and 23 July 2021, </w:t>
      </w:r>
      <w:r>
        <w:rPr>
          <w:rFonts w:asciiTheme="majorBidi" w:hAnsiTheme="majorBidi"/>
          <w:sz w:val="24"/>
          <w:szCs w:val="24"/>
        </w:rPr>
        <w:t>t</w:t>
      </w:r>
      <w:r w:rsidRPr="00C3679B">
        <w:rPr>
          <w:rFonts w:asciiTheme="majorBidi" w:hAnsiTheme="majorBidi"/>
          <w:sz w:val="24"/>
          <w:szCs w:val="24"/>
        </w:rPr>
        <w:t xml:space="preserve">he non-hospitalized adult COVID-19 patients aged 18 </w:t>
      </w:r>
      <w:r>
        <w:rPr>
          <w:rFonts w:asciiTheme="majorBidi" w:hAnsiTheme="majorBidi"/>
          <w:sz w:val="24"/>
          <w:szCs w:val="24"/>
        </w:rPr>
        <w:t xml:space="preserve">to 85 </w:t>
      </w:r>
      <w:r w:rsidRPr="00C3679B">
        <w:rPr>
          <w:rFonts w:asciiTheme="majorBidi" w:hAnsiTheme="majorBidi"/>
          <w:sz w:val="24"/>
          <w:szCs w:val="24"/>
        </w:rPr>
        <w:t xml:space="preserve">years who </w:t>
      </w:r>
      <w:r>
        <w:rPr>
          <w:rFonts w:asciiTheme="majorBidi" w:hAnsiTheme="majorBidi"/>
          <w:sz w:val="24"/>
          <w:szCs w:val="24"/>
        </w:rPr>
        <w:t xml:space="preserve">were </w:t>
      </w:r>
      <w:r w:rsidRPr="00C3679B">
        <w:rPr>
          <w:rFonts w:asciiTheme="majorBidi" w:hAnsiTheme="majorBidi"/>
          <w:sz w:val="24"/>
          <w:szCs w:val="24"/>
        </w:rPr>
        <w:t>referred to Ghaem hospital clinics of Mashhad University of Medical Sciences</w:t>
      </w:r>
      <w:r>
        <w:rPr>
          <w:rFonts w:asciiTheme="majorBidi" w:hAnsiTheme="majorBidi"/>
          <w:sz w:val="24"/>
          <w:szCs w:val="24"/>
        </w:rPr>
        <w:t xml:space="preserve"> were </w:t>
      </w:r>
      <w:r w:rsidRPr="00C3679B">
        <w:rPr>
          <w:rFonts w:asciiTheme="majorBidi" w:hAnsiTheme="majorBidi"/>
          <w:sz w:val="24"/>
          <w:szCs w:val="24"/>
        </w:rPr>
        <w:t xml:space="preserve">considered </w:t>
      </w:r>
      <w:r>
        <w:rPr>
          <w:rFonts w:asciiTheme="majorBidi" w:hAnsiTheme="majorBidi"/>
          <w:sz w:val="24"/>
          <w:szCs w:val="24"/>
        </w:rPr>
        <w:t>in the present study</w:t>
      </w:r>
      <w:r w:rsidRPr="00C3679B">
        <w:rPr>
          <w:rFonts w:asciiTheme="majorBidi" w:hAnsiTheme="majorBidi"/>
          <w:sz w:val="24"/>
          <w:szCs w:val="24"/>
        </w:rPr>
        <w:t>.</w:t>
      </w:r>
      <w:r w:rsidR="007C4179">
        <w:rPr>
          <w:rFonts w:asciiTheme="majorBidi" w:hAnsiTheme="majorBidi"/>
          <w:sz w:val="24"/>
          <w:szCs w:val="24"/>
        </w:rPr>
        <w:t xml:space="preserve"> The </w:t>
      </w:r>
      <w:r w:rsidR="007C4179" w:rsidRPr="007C4179">
        <w:rPr>
          <w:rFonts w:asciiTheme="majorBidi" w:eastAsia="Lato-Regular" w:hAnsiTheme="majorBidi"/>
          <w:sz w:val="24"/>
          <w:szCs w:val="24"/>
        </w:rPr>
        <w:t xml:space="preserve">COVID-19 </w:t>
      </w:r>
      <w:r w:rsidR="007C4179">
        <w:rPr>
          <w:rFonts w:asciiTheme="majorBidi" w:hAnsiTheme="majorBidi"/>
          <w:sz w:val="24"/>
          <w:szCs w:val="24"/>
        </w:rPr>
        <w:t xml:space="preserve">patients </w:t>
      </w:r>
      <w:r w:rsidR="007C4179" w:rsidRPr="007C4179">
        <w:rPr>
          <w:rFonts w:asciiTheme="majorBidi" w:hAnsiTheme="majorBidi"/>
          <w:sz w:val="24"/>
          <w:szCs w:val="24"/>
        </w:rPr>
        <w:t xml:space="preserve">were confirmed by </w:t>
      </w:r>
      <w:r w:rsidR="007C4179" w:rsidRPr="007C4179">
        <w:rPr>
          <w:rFonts w:asciiTheme="majorBidi" w:eastAsia="Lato-Regular" w:hAnsiTheme="majorBidi"/>
          <w:sz w:val="24"/>
          <w:szCs w:val="24"/>
        </w:rPr>
        <w:t>reverse transcription-polymerase chain reaction</w:t>
      </w:r>
      <w:r w:rsidR="007C4179" w:rsidRPr="007C4179">
        <w:rPr>
          <w:rFonts w:asciiTheme="majorBidi" w:hAnsiTheme="majorBidi"/>
          <w:sz w:val="24"/>
          <w:szCs w:val="24"/>
        </w:rPr>
        <w:t xml:space="preserve"> testing.</w:t>
      </w:r>
      <w:r w:rsidR="00EE6BDF">
        <w:rPr>
          <w:rFonts w:asciiTheme="majorBidi" w:hAnsiTheme="majorBidi"/>
          <w:sz w:val="24"/>
          <w:szCs w:val="24"/>
        </w:rPr>
        <w:t xml:space="preserve"> </w:t>
      </w:r>
      <w:r w:rsidR="001A7B20" w:rsidRPr="001A7B20">
        <w:rPr>
          <w:rFonts w:asciiTheme="majorBidi" w:hAnsiTheme="majorBidi"/>
          <w:sz w:val="24"/>
          <w:szCs w:val="24"/>
        </w:rPr>
        <w:t xml:space="preserve">The non-hospitalized </w:t>
      </w:r>
      <w:r w:rsidR="001A7B20">
        <w:rPr>
          <w:rFonts w:asciiTheme="majorBidi" w:hAnsiTheme="majorBidi"/>
          <w:sz w:val="24"/>
          <w:szCs w:val="24"/>
        </w:rPr>
        <w:t>subjects</w:t>
      </w:r>
      <w:r w:rsidR="001A7B20" w:rsidRPr="001A7B20">
        <w:rPr>
          <w:rFonts w:asciiTheme="majorBidi" w:hAnsiTheme="majorBidi"/>
          <w:sz w:val="24"/>
          <w:szCs w:val="24"/>
        </w:rPr>
        <w:t xml:space="preserve"> who had </w:t>
      </w:r>
      <w:r w:rsidR="001A7B20">
        <w:rPr>
          <w:rFonts w:asciiTheme="majorBidi" w:hAnsiTheme="majorBidi"/>
          <w:sz w:val="24"/>
          <w:szCs w:val="24"/>
        </w:rPr>
        <w:t>clinical symptoms including fever</w:t>
      </w:r>
      <w:r w:rsidR="001A7B20" w:rsidRPr="001A7B20">
        <w:rPr>
          <w:rFonts w:asciiTheme="majorBidi" w:hAnsiTheme="majorBidi"/>
          <w:sz w:val="24"/>
          <w:szCs w:val="24"/>
        </w:rPr>
        <w:t xml:space="preserve"> </w:t>
      </w:r>
      <w:r w:rsidR="001A7B20">
        <w:rPr>
          <w:rFonts w:asciiTheme="majorBidi" w:hAnsiTheme="majorBidi"/>
          <w:sz w:val="24"/>
          <w:szCs w:val="24"/>
        </w:rPr>
        <w:t>and cough</w:t>
      </w:r>
      <w:r w:rsidR="006B0DF9">
        <w:rPr>
          <w:rFonts w:asciiTheme="majorBidi" w:hAnsiTheme="majorBidi"/>
          <w:sz w:val="24"/>
          <w:szCs w:val="24"/>
        </w:rPr>
        <w:t>, as well as lymphopenia and positive C-reactive protein (C</w:t>
      </w:r>
      <w:r w:rsidR="00D6532E">
        <w:rPr>
          <w:rFonts w:asciiTheme="majorBidi" w:hAnsiTheme="majorBidi"/>
          <w:sz w:val="24"/>
          <w:szCs w:val="24"/>
        </w:rPr>
        <w:t xml:space="preserve">RP) due to SARS-COV-2 infection </w:t>
      </w:r>
      <w:r w:rsidR="00FB5185">
        <w:rPr>
          <w:rFonts w:asciiTheme="majorBidi" w:hAnsiTheme="majorBidi"/>
          <w:sz w:val="24"/>
          <w:szCs w:val="24"/>
        </w:rPr>
        <w:t xml:space="preserve">and also </w:t>
      </w:r>
      <w:r w:rsidR="00FB5185" w:rsidRPr="00FB5185">
        <w:rPr>
          <w:rFonts w:asciiTheme="majorBidi" w:hAnsiTheme="majorBidi"/>
          <w:sz w:val="24"/>
          <w:szCs w:val="24"/>
        </w:rPr>
        <w:t>given consent</w:t>
      </w:r>
      <w:r w:rsidR="00D6532E">
        <w:rPr>
          <w:rFonts w:asciiTheme="majorBidi" w:hAnsiTheme="majorBidi"/>
          <w:sz w:val="24"/>
          <w:szCs w:val="24"/>
        </w:rPr>
        <w:t>,</w:t>
      </w:r>
      <w:r w:rsidR="00FB5185" w:rsidRPr="00FB5185">
        <w:rPr>
          <w:rFonts w:asciiTheme="majorBidi" w:hAnsiTheme="majorBidi"/>
          <w:sz w:val="24"/>
          <w:szCs w:val="24"/>
        </w:rPr>
        <w:t xml:space="preserve"> </w:t>
      </w:r>
      <w:r w:rsidR="001A7B20" w:rsidRPr="001A7B20">
        <w:rPr>
          <w:rFonts w:asciiTheme="majorBidi" w:hAnsiTheme="majorBidi"/>
          <w:sz w:val="24"/>
          <w:szCs w:val="24"/>
        </w:rPr>
        <w:t xml:space="preserve">were </w:t>
      </w:r>
      <w:r w:rsidR="001A7B20">
        <w:rPr>
          <w:rFonts w:asciiTheme="majorBidi" w:hAnsiTheme="majorBidi"/>
          <w:sz w:val="24"/>
          <w:szCs w:val="24"/>
        </w:rPr>
        <w:t>included</w:t>
      </w:r>
      <w:r w:rsidR="001A7B20" w:rsidRPr="001A7B20">
        <w:rPr>
          <w:rFonts w:asciiTheme="majorBidi" w:hAnsiTheme="majorBidi"/>
          <w:sz w:val="24"/>
          <w:szCs w:val="24"/>
        </w:rPr>
        <w:t xml:space="preserve"> in this study.</w:t>
      </w:r>
      <w:r w:rsidR="00E713F1">
        <w:rPr>
          <w:rFonts w:asciiTheme="majorBidi" w:hAnsiTheme="majorBidi"/>
          <w:sz w:val="24"/>
          <w:szCs w:val="24"/>
        </w:rPr>
        <w:t xml:space="preserve"> The exclusion criteria contained </w:t>
      </w:r>
      <w:r w:rsidR="00A918C2" w:rsidRPr="00A918C2">
        <w:rPr>
          <w:rFonts w:asciiTheme="majorBidi" w:hAnsiTheme="majorBidi"/>
          <w:sz w:val="24"/>
          <w:szCs w:val="24"/>
        </w:rPr>
        <w:t>hypersensitivity to colchicine</w:t>
      </w:r>
      <w:r w:rsidR="00A918C2">
        <w:rPr>
          <w:rFonts w:asciiTheme="majorBidi" w:hAnsiTheme="majorBidi"/>
          <w:sz w:val="24"/>
          <w:szCs w:val="24"/>
        </w:rPr>
        <w:t xml:space="preserve">, </w:t>
      </w:r>
      <w:r w:rsidR="00A918C2" w:rsidRPr="00A918C2">
        <w:rPr>
          <w:rFonts w:asciiTheme="majorBidi" w:hAnsiTheme="majorBidi"/>
          <w:sz w:val="24"/>
          <w:szCs w:val="24"/>
        </w:rPr>
        <w:t>pregnancy or lactation</w:t>
      </w:r>
      <w:r w:rsidR="00A918C2">
        <w:rPr>
          <w:rFonts w:asciiTheme="majorBidi" w:hAnsiTheme="majorBidi"/>
          <w:sz w:val="24"/>
          <w:szCs w:val="24"/>
        </w:rPr>
        <w:t xml:space="preserve">, </w:t>
      </w:r>
      <w:r w:rsidR="006B0DF9" w:rsidRPr="00A918C2">
        <w:rPr>
          <w:rFonts w:asciiTheme="majorBidi" w:hAnsiTheme="majorBidi"/>
          <w:sz w:val="24"/>
          <w:szCs w:val="24"/>
        </w:rPr>
        <w:t xml:space="preserve">hepatic </w:t>
      </w:r>
      <w:r w:rsidR="006B0DF9">
        <w:rPr>
          <w:rFonts w:asciiTheme="majorBidi" w:hAnsiTheme="majorBidi"/>
          <w:sz w:val="24"/>
          <w:szCs w:val="24"/>
        </w:rPr>
        <w:t xml:space="preserve">failure, kidney </w:t>
      </w:r>
      <w:r w:rsidR="006B0DF9" w:rsidRPr="00A918C2">
        <w:rPr>
          <w:rFonts w:asciiTheme="majorBidi" w:hAnsiTheme="majorBidi"/>
          <w:sz w:val="24"/>
          <w:szCs w:val="24"/>
        </w:rPr>
        <w:t>failure</w:t>
      </w:r>
      <w:r w:rsidR="006B0DF9">
        <w:rPr>
          <w:rFonts w:asciiTheme="majorBidi" w:hAnsiTheme="majorBidi"/>
          <w:sz w:val="24"/>
          <w:szCs w:val="24"/>
        </w:rPr>
        <w:t xml:space="preserve"> </w:t>
      </w:r>
      <w:r w:rsidR="006B0DF9" w:rsidRPr="006B0DF9">
        <w:rPr>
          <w:rFonts w:asciiTheme="majorBidi" w:hAnsiTheme="majorBidi"/>
          <w:sz w:val="24"/>
          <w:szCs w:val="24"/>
        </w:rPr>
        <w:t>(</w:t>
      </w:r>
      <w:r w:rsidR="006B0DF9" w:rsidRPr="00A918C2">
        <w:rPr>
          <w:rFonts w:asciiTheme="majorBidi" w:hAnsiTheme="majorBidi"/>
          <w:sz w:val="24"/>
          <w:szCs w:val="24"/>
        </w:rPr>
        <w:t>glomerular filtration rate</w:t>
      </w:r>
      <w:r w:rsidR="00A42D13">
        <w:rPr>
          <w:rFonts w:asciiTheme="majorBidi" w:hAnsiTheme="majorBidi"/>
          <w:sz w:val="24"/>
          <w:szCs w:val="24"/>
        </w:rPr>
        <w:t xml:space="preserve"> </w:t>
      </w:r>
      <w:r w:rsidR="006B0DF9" w:rsidRPr="006B0DF9">
        <w:rPr>
          <w:rFonts w:asciiTheme="majorBidi" w:hAnsiTheme="majorBidi"/>
          <w:sz w:val="24"/>
          <w:szCs w:val="24"/>
        </w:rPr>
        <w:t>&lt;</w:t>
      </w:r>
      <w:r w:rsidR="00A42D13">
        <w:rPr>
          <w:rFonts w:asciiTheme="majorBidi" w:hAnsiTheme="majorBidi"/>
          <w:sz w:val="24"/>
          <w:szCs w:val="24"/>
        </w:rPr>
        <w:t xml:space="preserve"> </w:t>
      </w:r>
      <w:r w:rsidR="006B0DF9" w:rsidRPr="006B0DF9">
        <w:rPr>
          <w:rFonts w:asciiTheme="majorBidi" w:hAnsiTheme="majorBidi"/>
          <w:sz w:val="24"/>
          <w:szCs w:val="24"/>
        </w:rPr>
        <w:t>30 ml/min)</w:t>
      </w:r>
      <w:r w:rsidR="006B0DF9">
        <w:rPr>
          <w:rFonts w:asciiTheme="majorBidi" w:hAnsiTheme="majorBidi"/>
          <w:sz w:val="24"/>
          <w:szCs w:val="24"/>
        </w:rPr>
        <w:t xml:space="preserve">, </w:t>
      </w:r>
      <w:r w:rsidR="006B0DF9" w:rsidRPr="006B0DF9">
        <w:rPr>
          <w:rFonts w:asciiTheme="majorBidi" w:hAnsiTheme="majorBidi"/>
          <w:sz w:val="24"/>
          <w:szCs w:val="24"/>
        </w:rPr>
        <w:t xml:space="preserve">heart failure with </w:t>
      </w:r>
      <w:r w:rsidR="006B0DF9">
        <w:rPr>
          <w:rFonts w:asciiTheme="majorBidi" w:hAnsiTheme="majorBidi"/>
          <w:sz w:val="24"/>
          <w:szCs w:val="24"/>
        </w:rPr>
        <w:t>ejection fraction (</w:t>
      </w:r>
      <w:r w:rsidR="006B0DF9" w:rsidRPr="006B0DF9">
        <w:rPr>
          <w:rFonts w:asciiTheme="majorBidi" w:hAnsiTheme="majorBidi"/>
          <w:sz w:val="24"/>
          <w:szCs w:val="24"/>
        </w:rPr>
        <w:t>EF</w:t>
      </w:r>
      <w:r w:rsidR="006B0DF9">
        <w:rPr>
          <w:rFonts w:asciiTheme="majorBidi" w:hAnsiTheme="majorBidi"/>
          <w:sz w:val="24"/>
          <w:szCs w:val="24"/>
        </w:rPr>
        <w:t xml:space="preserve">) under </w:t>
      </w:r>
      <w:r w:rsidR="006B0DF9" w:rsidRPr="006B0DF9">
        <w:rPr>
          <w:rFonts w:asciiTheme="majorBidi" w:hAnsiTheme="majorBidi"/>
          <w:sz w:val="24"/>
          <w:szCs w:val="24"/>
        </w:rPr>
        <w:t>40%</w:t>
      </w:r>
      <w:r w:rsidR="006B0DF9">
        <w:rPr>
          <w:rFonts w:asciiTheme="majorBidi" w:hAnsiTheme="majorBidi"/>
          <w:sz w:val="24"/>
          <w:szCs w:val="24"/>
        </w:rPr>
        <w:t>,</w:t>
      </w:r>
      <w:r w:rsidR="006B0DF9" w:rsidRPr="006B0DF9">
        <w:rPr>
          <w:rFonts w:asciiTheme="majorBidi" w:hAnsiTheme="majorBidi"/>
          <w:sz w:val="24"/>
          <w:szCs w:val="24"/>
        </w:rPr>
        <w:t xml:space="preserve"> </w:t>
      </w:r>
      <w:r w:rsidR="00176F72" w:rsidRPr="00176F72">
        <w:rPr>
          <w:rFonts w:asciiTheme="majorBidi" w:hAnsiTheme="majorBidi"/>
          <w:sz w:val="24"/>
          <w:szCs w:val="24"/>
        </w:rPr>
        <w:t>known diabetes mellitus</w:t>
      </w:r>
      <w:r w:rsidR="00176F72">
        <w:rPr>
          <w:rFonts w:asciiTheme="majorBidi" w:hAnsiTheme="majorBidi"/>
          <w:sz w:val="24"/>
          <w:szCs w:val="24"/>
        </w:rPr>
        <w:t xml:space="preserve">, </w:t>
      </w:r>
      <w:r w:rsidR="006B0DF9" w:rsidRPr="006B0DF9">
        <w:rPr>
          <w:rFonts w:asciiTheme="majorBidi" w:hAnsiTheme="majorBidi"/>
          <w:sz w:val="24"/>
          <w:szCs w:val="24"/>
        </w:rPr>
        <w:t>history of neuromuscular disease or chronic diarrhea or malabsorption</w:t>
      </w:r>
      <w:r w:rsidR="006B0DF9">
        <w:rPr>
          <w:rFonts w:asciiTheme="majorBidi" w:hAnsiTheme="majorBidi"/>
          <w:sz w:val="24"/>
          <w:szCs w:val="24"/>
        </w:rPr>
        <w:t xml:space="preserve">, </w:t>
      </w:r>
      <w:r w:rsidR="00D96A79">
        <w:rPr>
          <w:rFonts w:asciiTheme="majorBidi" w:hAnsiTheme="majorBidi"/>
          <w:sz w:val="24"/>
          <w:szCs w:val="24"/>
        </w:rPr>
        <w:t>active gastrointestinal disorders</w:t>
      </w:r>
      <w:r w:rsidR="00A975BE">
        <w:rPr>
          <w:rFonts w:asciiTheme="majorBidi" w:hAnsiTheme="majorBidi"/>
          <w:sz w:val="24"/>
          <w:szCs w:val="24"/>
        </w:rPr>
        <w:t xml:space="preserve"> such as </w:t>
      </w:r>
      <w:r w:rsidR="00A975BE" w:rsidRPr="00A975BE">
        <w:rPr>
          <w:rFonts w:asciiTheme="majorBidi" w:hAnsiTheme="majorBidi"/>
          <w:sz w:val="24"/>
          <w:szCs w:val="24"/>
        </w:rPr>
        <w:t>active peptic ulcers</w:t>
      </w:r>
      <w:r w:rsidR="00D96A79">
        <w:rPr>
          <w:rFonts w:asciiTheme="majorBidi" w:hAnsiTheme="majorBidi"/>
          <w:sz w:val="24"/>
          <w:szCs w:val="24"/>
        </w:rPr>
        <w:t xml:space="preserve">, </w:t>
      </w:r>
      <w:r w:rsidR="00A975BE">
        <w:rPr>
          <w:rFonts w:asciiTheme="majorBidi" w:hAnsiTheme="majorBidi"/>
          <w:sz w:val="24"/>
          <w:szCs w:val="24"/>
        </w:rPr>
        <w:t>u</w:t>
      </w:r>
      <w:r w:rsidR="00A975BE" w:rsidRPr="00A975BE">
        <w:rPr>
          <w:rFonts w:asciiTheme="majorBidi" w:hAnsiTheme="majorBidi"/>
          <w:sz w:val="24"/>
          <w:szCs w:val="24"/>
        </w:rPr>
        <w:t>nder treatment with colchicine</w:t>
      </w:r>
      <w:r w:rsidR="00A975BE">
        <w:rPr>
          <w:rFonts w:asciiTheme="majorBidi" w:hAnsiTheme="majorBidi"/>
          <w:sz w:val="24"/>
          <w:szCs w:val="24"/>
        </w:rPr>
        <w:t xml:space="preserve"> for other diseases,</w:t>
      </w:r>
      <w:r w:rsidR="00A975BE" w:rsidRPr="00A975BE">
        <w:rPr>
          <w:rFonts w:asciiTheme="majorBidi" w:hAnsiTheme="majorBidi"/>
          <w:sz w:val="24"/>
          <w:szCs w:val="24"/>
        </w:rPr>
        <w:t xml:space="preserve"> </w:t>
      </w:r>
      <w:r w:rsidR="00C3596F">
        <w:rPr>
          <w:rFonts w:asciiTheme="majorBidi" w:hAnsiTheme="majorBidi"/>
          <w:sz w:val="24"/>
          <w:szCs w:val="24"/>
        </w:rPr>
        <w:t>usage of protease inhibitors,</w:t>
      </w:r>
      <w:r w:rsidR="003007BA">
        <w:rPr>
          <w:rFonts w:asciiTheme="majorBidi" w:hAnsiTheme="majorBidi"/>
          <w:sz w:val="24"/>
          <w:szCs w:val="24"/>
        </w:rPr>
        <w:t xml:space="preserve"> </w:t>
      </w:r>
      <w:r w:rsidR="00C3596F" w:rsidRPr="00C3596F">
        <w:rPr>
          <w:rFonts w:asciiTheme="majorBidi" w:hAnsiTheme="majorBidi"/>
          <w:sz w:val="24"/>
          <w:szCs w:val="24"/>
        </w:rPr>
        <w:t xml:space="preserve">concomitant use of </w:t>
      </w:r>
      <w:r w:rsidR="00A975BE">
        <w:rPr>
          <w:rFonts w:asciiTheme="majorBidi" w:hAnsiTheme="majorBidi"/>
          <w:sz w:val="24"/>
          <w:szCs w:val="24"/>
        </w:rPr>
        <w:t xml:space="preserve">classes of </w:t>
      </w:r>
      <w:r w:rsidR="00C3596F" w:rsidRPr="00C3596F">
        <w:rPr>
          <w:rFonts w:asciiTheme="majorBidi" w:hAnsiTheme="majorBidi"/>
          <w:sz w:val="24"/>
          <w:szCs w:val="24"/>
        </w:rPr>
        <w:lastRenderedPageBreak/>
        <w:t xml:space="preserve">Cytochrome P450 3A4 </w:t>
      </w:r>
      <w:r w:rsidR="00C3596F">
        <w:rPr>
          <w:rFonts w:asciiTheme="majorBidi" w:hAnsiTheme="majorBidi"/>
          <w:sz w:val="24"/>
          <w:szCs w:val="24"/>
        </w:rPr>
        <w:t>(</w:t>
      </w:r>
      <w:r w:rsidR="00C3596F" w:rsidRPr="00C3596F">
        <w:rPr>
          <w:rFonts w:asciiTheme="majorBidi" w:hAnsiTheme="majorBidi"/>
          <w:sz w:val="24"/>
          <w:szCs w:val="24"/>
        </w:rPr>
        <w:t>CYP3A4</w:t>
      </w:r>
      <w:r w:rsidR="00C3596F">
        <w:rPr>
          <w:rFonts w:asciiTheme="majorBidi" w:hAnsiTheme="majorBidi"/>
          <w:sz w:val="24"/>
          <w:szCs w:val="24"/>
        </w:rPr>
        <w:t>)</w:t>
      </w:r>
      <w:r w:rsidR="00C3596F" w:rsidRPr="00C3596F">
        <w:rPr>
          <w:rFonts w:asciiTheme="majorBidi" w:hAnsiTheme="majorBidi"/>
          <w:sz w:val="24"/>
          <w:szCs w:val="24"/>
        </w:rPr>
        <w:t xml:space="preserve"> </w:t>
      </w:r>
      <w:r w:rsidR="00A975BE">
        <w:rPr>
          <w:rFonts w:asciiTheme="majorBidi" w:hAnsiTheme="majorBidi"/>
          <w:sz w:val="24"/>
          <w:szCs w:val="24"/>
        </w:rPr>
        <w:t xml:space="preserve">enzyme inhibitors </w:t>
      </w:r>
      <w:r w:rsidR="00C3596F" w:rsidRPr="00C3596F">
        <w:rPr>
          <w:rFonts w:asciiTheme="majorBidi" w:hAnsiTheme="majorBidi"/>
          <w:sz w:val="24"/>
          <w:szCs w:val="24"/>
        </w:rPr>
        <w:t>or</w:t>
      </w:r>
      <w:r w:rsidR="00C3596F">
        <w:rPr>
          <w:rFonts w:asciiTheme="majorBidi" w:hAnsiTheme="majorBidi"/>
          <w:sz w:val="24"/>
          <w:szCs w:val="24"/>
        </w:rPr>
        <w:t xml:space="preserve"> </w:t>
      </w:r>
      <w:r w:rsidR="00D96A79">
        <w:rPr>
          <w:rFonts w:asciiTheme="majorBidi" w:hAnsiTheme="majorBidi"/>
          <w:sz w:val="24"/>
          <w:szCs w:val="24"/>
        </w:rPr>
        <w:t>P-glycoprotein</w:t>
      </w:r>
      <w:r w:rsidR="00C3596F" w:rsidRPr="00C3596F">
        <w:rPr>
          <w:rFonts w:asciiTheme="majorBidi" w:hAnsiTheme="majorBidi"/>
          <w:sz w:val="24"/>
          <w:szCs w:val="24"/>
        </w:rPr>
        <w:t xml:space="preserve"> </w:t>
      </w:r>
      <w:r w:rsidR="00C3596F">
        <w:rPr>
          <w:rFonts w:asciiTheme="majorBidi" w:hAnsiTheme="majorBidi"/>
          <w:sz w:val="24"/>
          <w:szCs w:val="24"/>
        </w:rPr>
        <w:t>(PGP)</w:t>
      </w:r>
      <w:r w:rsidR="00C3596F" w:rsidRPr="00C3596F">
        <w:rPr>
          <w:rFonts w:asciiTheme="majorBidi" w:hAnsiTheme="majorBidi"/>
          <w:sz w:val="24"/>
          <w:szCs w:val="24"/>
        </w:rPr>
        <w:t xml:space="preserve"> inhibitors</w:t>
      </w:r>
      <w:r w:rsidR="00C3596F">
        <w:rPr>
          <w:rFonts w:asciiTheme="majorBidi" w:hAnsiTheme="majorBidi"/>
          <w:sz w:val="24"/>
          <w:szCs w:val="24"/>
        </w:rPr>
        <w:t>,</w:t>
      </w:r>
      <w:r w:rsidR="00C3596F" w:rsidRPr="00C3596F">
        <w:rPr>
          <w:rFonts w:asciiTheme="majorBidi" w:hAnsiTheme="majorBidi"/>
          <w:sz w:val="24"/>
          <w:szCs w:val="24"/>
        </w:rPr>
        <w:t xml:space="preserve"> </w:t>
      </w:r>
      <w:r w:rsidR="00914EE9">
        <w:rPr>
          <w:rFonts w:asciiTheme="majorBidi" w:hAnsiTheme="majorBidi"/>
          <w:sz w:val="24"/>
          <w:szCs w:val="24"/>
        </w:rPr>
        <w:t xml:space="preserve">or </w:t>
      </w:r>
      <w:r w:rsidR="00C3596F" w:rsidRPr="00C3596F">
        <w:rPr>
          <w:rFonts w:asciiTheme="majorBidi" w:hAnsiTheme="majorBidi"/>
          <w:sz w:val="24"/>
          <w:szCs w:val="24"/>
        </w:rPr>
        <w:t>concomitant us</w:t>
      </w:r>
      <w:r w:rsidR="00C3596F">
        <w:rPr>
          <w:rFonts w:asciiTheme="majorBidi" w:hAnsiTheme="majorBidi"/>
          <w:sz w:val="24"/>
          <w:szCs w:val="24"/>
        </w:rPr>
        <w:t>ag</w:t>
      </w:r>
      <w:r w:rsidR="00C3596F" w:rsidRPr="00C3596F">
        <w:rPr>
          <w:rFonts w:asciiTheme="majorBidi" w:hAnsiTheme="majorBidi"/>
          <w:sz w:val="24"/>
          <w:szCs w:val="24"/>
        </w:rPr>
        <w:t>e of statins except rosuvastatin</w:t>
      </w:r>
      <w:r w:rsidR="00914EE9">
        <w:rPr>
          <w:rFonts w:asciiTheme="majorBidi" w:hAnsiTheme="majorBidi"/>
          <w:sz w:val="24"/>
          <w:szCs w:val="24"/>
        </w:rPr>
        <w:t xml:space="preserve">. </w:t>
      </w:r>
    </w:p>
    <w:p w:rsidR="002D634B" w:rsidRPr="00F32B31" w:rsidRDefault="00F94DFA" w:rsidP="00605F4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/>
          <w:i/>
          <w:iCs/>
          <w:sz w:val="24"/>
          <w:szCs w:val="24"/>
        </w:rPr>
      </w:pPr>
      <w:r w:rsidRPr="00F32B31">
        <w:rPr>
          <w:rFonts w:asciiTheme="majorBidi" w:hAnsiTheme="majorBidi"/>
          <w:i/>
          <w:iCs/>
          <w:sz w:val="24"/>
          <w:szCs w:val="24"/>
        </w:rPr>
        <w:t>Trial procedure</w:t>
      </w:r>
    </w:p>
    <w:p w:rsidR="00DE4A7A" w:rsidRDefault="00AF0CA0" w:rsidP="00605F4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/>
          <w:sz w:val="24"/>
          <w:szCs w:val="24"/>
        </w:rPr>
      </w:pPr>
      <w:r w:rsidRPr="00AF0CA0">
        <w:rPr>
          <w:rFonts w:asciiTheme="majorBidi" w:hAnsiTheme="majorBidi"/>
          <w:sz w:val="24"/>
          <w:szCs w:val="24"/>
        </w:rPr>
        <w:t xml:space="preserve">The </w:t>
      </w:r>
      <w:r>
        <w:rPr>
          <w:rFonts w:asciiTheme="majorBidi" w:hAnsiTheme="majorBidi"/>
          <w:sz w:val="24"/>
          <w:szCs w:val="24"/>
        </w:rPr>
        <w:t>enrolled subjects</w:t>
      </w:r>
      <w:r w:rsidRPr="00AF0CA0">
        <w:rPr>
          <w:rFonts w:asciiTheme="majorBidi" w:hAnsiTheme="majorBidi"/>
          <w:sz w:val="24"/>
          <w:szCs w:val="24"/>
        </w:rPr>
        <w:t xml:space="preserve"> were randomly allocated to the case or control groups to receive a daily dosage of the colchicine or placebo tablets besides other medical treatments </w:t>
      </w:r>
      <w:r>
        <w:rPr>
          <w:rFonts w:asciiTheme="majorBidi" w:hAnsiTheme="majorBidi"/>
          <w:sz w:val="24"/>
          <w:szCs w:val="24"/>
        </w:rPr>
        <w:t>according to</w:t>
      </w:r>
      <w:r w:rsidRPr="00AF0CA0">
        <w:rPr>
          <w:rFonts w:asciiTheme="majorBidi" w:hAnsiTheme="majorBidi"/>
          <w:sz w:val="24"/>
          <w:szCs w:val="24"/>
        </w:rPr>
        <w:t xml:space="preserve"> the COVID-19 protocols.</w:t>
      </w:r>
      <w:r w:rsidR="007F6B9E">
        <w:rPr>
          <w:rFonts w:asciiTheme="majorBidi" w:hAnsiTheme="majorBidi"/>
          <w:sz w:val="24"/>
          <w:szCs w:val="24"/>
        </w:rPr>
        <w:t xml:space="preserve"> </w:t>
      </w:r>
      <w:r w:rsidR="0077708E" w:rsidRPr="0077708E">
        <w:rPr>
          <w:rFonts w:asciiTheme="majorBidi" w:hAnsiTheme="majorBidi"/>
          <w:sz w:val="24"/>
          <w:szCs w:val="24"/>
        </w:rPr>
        <w:t xml:space="preserve">The individuals in the case group received </w:t>
      </w:r>
      <w:r>
        <w:rPr>
          <w:rFonts w:asciiTheme="majorBidi" w:hAnsiTheme="majorBidi"/>
          <w:sz w:val="24"/>
          <w:szCs w:val="24"/>
        </w:rPr>
        <w:t>a single dose of 1 mg oral colchicine tablet</w:t>
      </w:r>
      <w:r w:rsidR="0077708E" w:rsidRPr="0077708E">
        <w:rPr>
          <w:rFonts w:asciiTheme="majorBidi" w:hAnsiTheme="majorBidi"/>
          <w:sz w:val="24"/>
          <w:szCs w:val="24"/>
        </w:rPr>
        <w:t xml:space="preserve"> (</w:t>
      </w:r>
      <w:r>
        <w:rPr>
          <w:rFonts w:asciiTheme="majorBidi" w:hAnsiTheme="majorBidi"/>
          <w:sz w:val="24"/>
          <w:szCs w:val="24"/>
        </w:rPr>
        <w:t>Modava</w:t>
      </w:r>
      <w:r w:rsidR="0077708E" w:rsidRPr="0077708E">
        <w:rPr>
          <w:rFonts w:asciiTheme="majorBidi" w:hAnsiTheme="majorBidi"/>
          <w:sz w:val="24"/>
          <w:szCs w:val="24"/>
        </w:rPr>
        <w:t xml:space="preserve"> Company, Iran) </w:t>
      </w:r>
      <w:r>
        <w:rPr>
          <w:rFonts w:asciiTheme="majorBidi" w:hAnsiTheme="majorBidi"/>
          <w:sz w:val="24"/>
          <w:szCs w:val="24"/>
        </w:rPr>
        <w:t>per day for 14 days</w:t>
      </w:r>
      <w:r w:rsidR="0077708E" w:rsidRPr="0077708E">
        <w:rPr>
          <w:rFonts w:asciiTheme="majorBidi" w:hAnsiTheme="majorBidi"/>
          <w:sz w:val="24"/>
          <w:szCs w:val="24"/>
        </w:rPr>
        <w:t xml:space="preserve">. </w:t>
      </w:r>
      <w:r>
        <w:rPr>
          <w:rFonts w:asciiTheme="majorBidi" w:hAnsiTheme="majorBidi"/>
          <w:sz w:val="24"/>
          <w:szCs w:val="24"/>
        </w:rPr>
        <w:t>In the control groups</w:t>
      </w:r>
      <w:r w:rsidR="0077708E" w:rsidRPr="0077708E">
        <w:rPr>
          <w:rFonts w:asciiTheme="majorBidi" w:hAnsiTheme="majorBidi"/>
          <w:sz w:val="24"/>
          <w:szCs w:val="24"/>
        </w:rPr>
        <w:t xml:space="preserve">, one </w:t>
      </w:r>
      <w:r>
        <w:rPr>
          <w:rFonts w:asciiTheme="majorBidi" w:hAnsiTheme="majorBidi"/>
          <w:sz w:val="24"/>
          <w:szCs w:val="24"/>
        </w:rPr>
        <w:t>mg</w:t>
      </w:r>
      <w:r w:rsidR="0077708E" w:rsidRPr="0077708E">
        <w:rPr>
          <w:rFonts w:asciiTheme="majorBidi" w:hAnsiTheme="majorBidi"/>
          <w:sz w:val="24"/>
          <w:szCs w:val="24"/>
        </w:rPr>
        <w:t xml:space="preserve"> of </w:t>
      </w:r>
      <w:r>
        <w:rPr>
          <w:rFonts w:asciiTheme="majorBidi" w:hAnsiTheme="majorBidi"/>
          <w:sz w:val="24"/>
          <w:szCs w:val="24"/>
        </w:rPr>
        <w:t>lactose placebo</w:t>
      </w:r>
      <w:r w:rsidR="0077708E" w:rsidRPr="0077708E"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 xml:space="preserve">tablet </w:t>
      </w:r>
      <w:r w:rsidR="0077708E" w:rsidRPr="0077708E">
        <w:rPr>
          <w:rFonts w:asciiTheme="majorBidi" w:hAnsiTheme="majorBidi"/>
          <w:sz w:val="24"/>
          <w:szCs w:val="24"/>
        </w:rPr>
        <w:t>was administered</w:t>
      </w:r>
      <w:r w:rsidR="0077708E" w:rsidRPr="0077708E" w:rsidDel="00C80C3C">
        <w:rPr>
          <w:rFonts w:asciiTheme="majorBidi" w:hAnsiTheme="majorBidi"/>
          <w:sz w:val="24"/>
          <w:szCs w:val="24"/>
        </w:rPr>
        <w:t xml:space="preserve"> </w:t>
      </w:r>
      <w:r w:rsidR="0077708E" w:rsidRPr="0077708E">
        <w:rPr>
          <w:rFonts w:asciiTheme="majorBidi" w:hAnsiTheme="majorBidi"/>
          <w:sz w:val="24"/>
          <w:szCs w:val="24"/>
        </w:rPr>
        <w:t xml:space="preserve">to the </w:t>
      </w:r>
      <w:r>
        <w:rPr>
          <w:rFonts w:asciiTheme="majorBidi" w:hAnsiTheme="majorBidi"/>
          <w:sz w:val="24"/>
          <w:szCs w:val="24"/>
        </w:rPr>
        <w:t>volunteers</w:t>
      </w:r>
      <w:r w:rsidR="0077708E" w:rsidRPr="0077708E"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 xml:space="preserve">once </w:t>
      </w:r>
      <w:r w:rsidR="0077708E" w:rsidRPr="0077708E">
        <w:rPr>
          <w:rFonts w:asciiTheme="majorBidi" w:hAnsiTheme="majorBidi"/>
          <w:sz w:val="24"/>
          <w:szCs w:val="24"/>
        </w:rPr>
        <w:t xml:space="preserve">daily for </w:t>
      </w:r>
      <w:r>
        <w:rPr>
          <w:rFonts w:asciiTheme="majorBidi" w:hAnsiTheme="majorBidi"/>
          <w:sz w:val="24"/>
          <w:szCs w:val="24"/>
        </w:rPr>
        <w:t>14 days</w:t>
      </w:r>
      <w:r w:rsidR="0077708E" w:rsidRPr="0077708E">
        <w:rPr>
          <w:rFonts w:asciiTheme="majorBidi" w:hAnsiTheme="majorBidi"/>
          <w:sz w:val="24"/>
          <w:szCs w:val="24"/>
        </w:rPr>
        <w:t xml:space="preserve">. The side </w:t>
      </w:r>
      <w:r>
        <w:rPr>
          <w:rFonts w:asciiTheme="majorBidi" w:hAnsiTheme="majorBidi"/>
          <w:sz w:val="24"/>
          <w:szCs w:val="24"/>
        </w:rPr>
        <w:t xml:space="preserve">and adverse </w:t>
      </w:r>
      <w:r w:rsidR="0077708E" w:rsidRPr="0077708E">
        <w:rPr>
          <w:rFonts w:asciiTheme="majorBidi" w:hAnsiTheme="majorBidi"/>
          <w:sz w:val="24"/>
          <w:szCs w:val="24"/>
        </w:rPr>
        <w:t xml:space="preserve">effects of </w:t>
      </w:r>
      <w:r>
        <w:rPr>
          <w:rFonts w:asciiTheme="majorBidi" w:hAnsiTheme="majorBidi"/>
          <w:sz w:val="24"/>
          <w:szCs w:val="24"/>
        </w:rPr>
        <w:t>colchicine treatment</w:t>
      </w:r>
      <w:r w:rsidR="0077708E" w:rsidRPr="0077708E">
        <w:rPr>
          <w:rFonts w:asciiTheme="majorBidi" w:hAnsiTheme="majorBidi"/>
          <w:sz w:val="24"/>
          <w:szCs w:val="24"/>
        </w:rPr>
        <w:t xml:space="preserve"> were recorded in this study.</w:t>
      </w:r>
      <w:r w:rsidR="006836E9">
        <w:rPr>
          <w:rFonts w:asciiTheme="majorBidi" w:hAnsiTheme="majorBidi"/>
          <w:sz w:val="24"/>
          <w:szCs w:val="24"/>
        </w:rPr>
        <w:t xml:space="preserve"> All participants were assessed during the follow-up time with a daily check of clinical manifestations such as fever and cough, as well as </w:t>
      </w:r>
      <w:r w:rsidR="00A93CF4" w:rsidRPr="00A93CF4">
        <w:rPr>
          <w:rFonts w:asciiTheme="majorBidi" w:hAnsiTheme="majorBidi"/>
          <w:sz w:val="24"/>
          <w:szCs w:val="24"/>
        </w:rPr>
        <w:t>laboratory hematologic and</w:t>
      </w:r>
      <w:r w:rsidR="00A93CF4">
        <w:rPr>
          <w:rFonts w:asciiTheme="majorBidi" w:hAnsiTheme="majorBidi"/>
          <w:sz w:val="24"/>
          <w:szCs w:val="24"/>
        </w:rPr>
        <w:t xml:space="preserve"> </w:t>
      </w:r>
      <w:r w:rsidR="00A93CF4" w:rsidRPr="00A93CF4">
        <w:rPr>
          <w:rFonts w:asciiTheme="majorBidi" w:hAnsiTheme="majorBidi"/>
          <w:sz w:val="24"/>
          <w:szCs w:val="24"/>
        </w:rPr>
        <w:t xml:space="preserve">biochemical </w:t>
      </w:r>
      <w:r w:rsidR="006836E9">
        <w:rPr>
          <w:rFonts w:asciiTheme="majorBidi" w:hAnsiTheme="majorBidi"/>
          <w:sz w:val="24"/>
          <w:szCs w:val="24"/>
        </w:rPr>
        <w:t>tests to evaluate the lymphopenia and CRP</w:t>
      </w:r>
      <w:r w:rsidR="00A93CF4" w:rsidRPr="00A93CF4">
        <w:rPr>
          <w:rFonts w:asciiTheme="majorBidi" w:hAnsiTheme="majorBidi"/>
          <w:sz w:val="24"/>
          <w:szCs w:val="24"/>
        </w:rPr>
        <w:t xml:space="preserve"> every </w:t>
      </w:r>
      <w:r w:rsidR="006836E9">
        <w:rPr>
          <w:rFonts w:asciiTheme="majorBidi" w:hAnsiTheme="majorBidi"/>
          <w:sz w:val="24"/>
          <w:szCs w:val="24"/>
        </w:rPr>
        <w:t>week</w:t>
      </w:r>
      <w:r w:rsidR="00A93CF4" w:rsidRPr="00A93CF4">
        <w:rPr>
          <w:rFonts w:asciiTheme="majorBidi" w:hAnsiTheme="majorBidi"/>
          <w:sz w:val="24"/>
          <w:szCs w:val="24"/>
        </w:rPr>
        <w:t>.</w:t>
      </w:r>
    </w:p>
    <w:p w:rsidR="00FA05CF" w:rsidRPr="00FA05CF" w:rsidRDefault="00851A94" w:rsidP="00605F4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Lato-Regular" w:hAnsiTheme="majorBidi"/>
          <w:i/>
          <w:iCs/>
          <w:sz w:val="24"/>
          <w:szCs w:val="24"/>
        </w:rPr>
      </w:pPr>
      <w:r>
        <w:rPr>
          <w:rFonts w:asciiTheme="majorBidi" w:eastAsia="Lato-Regular" w:hAnsiTheme="majorBidi"/>
          <w:i/>
          <w:iCs/>
          <w:sz w:val="24"/>
          <w:szCs w:val="24"/>
        </w:rPr>
        <w:t>O</w:t>
      </w:r>
      <w:r w:rsidR="00FA05CF" w:rsidRPr="00FA05CF">
        <w:rPr>
          <w:rFonts w:asciiTheme="majorBidi" w:eastAsia="Lato-Regular" w:hAnsiTheme="majorBidi"/>
          <w:i/>
          <w:iCs/>
          <w:sz w:val="24"/>
          <w:szCs w:val="24"/>
        </w:rPr>
        <w:t>utcomes</w:t>
      </w:r>
    </w:p>
    <w:p w:rsidR="00D61FF4" w:rsidRDefault="00C81219" w:rsidP="00605F4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The duration of clinical features including fever and cough were </w:t>
      </w:r>
      <w:r w:rsidR="000116F8">
        <w:rPr>
          <w:rFonts w:asciiTheme="majorBidi" w:hAnsiTheme="majorBidi"/>
          <w:sz w:val="24"/>
          <w:szCs w:val="24"/>
        </w:rPr>
        <w:t>determined</w:t>
      </w:r>
      <w:r>
        <w:rPr>
          <w:rFonts w:asciiTheme="majorBidi" w:hAnsiTheme="majorBidi"/>
          <w:sz w:val="24"/>
          <w:szCs w:val="24"/>
        </w:rPr>
        <w:t xml:space="preserve"> in </w:t>
      </w:r>
      <w:r w:rsidR="000116F8">
        <w:rPr>
          <w:rFonts w:asciiTheme="majorBidi" w:hAnsiTheme="majorBidi"/>
          <w:sz w:val="24"/>
          <w:szCs w:val="24"/>
        </w:rPr>
        <w:t xml:space="preserve">patients of </w:t>
      </w:r>
      <w:r>
        <w:rPr>
          <w:rFonts w:asciiTheme="majorBidi" w:hAnsiTheme="majorBidi"/>
          <w:sz w:val="24"/>
          <w:szCs w:val="24"/>
        </w:rPr>
        <w:t xml:space="preserve">case and control groups </w:t>
      </w:r>
      <w:r w:rsidR="00585C3F">
        <w:rPr>
          <w:rFonts w:asciiTheme="majorBidi" w:hAnsiTheme="majorBidi"/>
          <w:sz w:val="24"/>
          <w:szCs w:val="24"/>
        </w:rPr>
        <w:t>within</w:t>
      </w:r>
      <w:r>
        <w:rPr>
          <w:rFonts w:asciiTheme="majorBidi" w:hAnsiTheme="majorBidi"/>
          <w:sz w:val="24"/>
          <w:szCs w:val="24"/>
        </w:rPr>
        <w:t xml:space="preserve"> the follow-up time. Based on para-clinical findings, </w:t>
      </w:r>
      <w:r w:rsidR="000116F8">
        <w:rPr>
          <w:rFonts w:asciiTheme="majorBidi" w:hAnsiTheme="majorBidi"/>
          <w:sz w:val="24"/>
          <w:szCs w:val="24"/>
        </w:rPr>
        <w:t xml:space="preserve">the </w:t>
      </w:r>
      <w:r>
        <w:rPr>
          <w:rFonts w:asciiTheme="majorBidi" w:hAnsiTheme="majorBidi"/>
          <w:sz w:val="24"/>
          <w:szCs w:val="24"/>
        </w:rPr>
        <w:t xml:space="preserve">duration of </w:t>
      </w:r>
      <w:r w:rsidR="00007F06">
        <w:rPr>
          <w:rFonts w:asciiTheme="majorBidi" w:hAnsiTheme="majorBidi"/>
          <w:sz w:val="24"/>
          <w:szCs w:val="24"/>
        </w:rPr>
        <w:t xml:space="preserve">lymphopenia and positive </w:t>
      </w:r>
      <w:r>
        <w:rPr>
          <w:rFonts w:asciiTheme="majorBidi" w:hAnsiTheme="majorBidi"/>
          <w:sz w:val="24"/>
          <w:szCs w:val="24"/>
        </w:rPr>
        <w:t>CRP inflammatory marker w</w:t>
      </w:r>
      <w:r w:rsidR="000116F8">
        <w:rPr>
          <w:rFonts w:asciiTheme="majorBidi" w:hAnsiTheme="majorBidi"/>
          <w:sz w:val="24"/>
          <w:szCs w:val="24"/>
        </w:rPr>
        <w:t>as</w:t>
      </w:r>
      <w:r>
        <w:rPr>
          <w:rFonts w:asciiTheme="majorBidi" w:hAnsiTheme="majorBidi"/>
          <w:sz w:val="24"/>
          <w:szCs w:val="24"/>
        </w:rPr>
        <w:t xml:space="preserve"> </w:t>
      </w:r>
      <w:r w:rsidR="000116F8">
        <w:rPr>
          <w:rFonts w:asciiTheme="majorBidi" w:hAnsiTheme="majorBidi"/>
          <w:sz w:val="24"/>
          <w:szCs w:val="24"/>
        </w:rPr>
        <w:t>compared</w:t>
      </w:r>
      <w:r>
        <w:rPr>
          <w:rFonts w:asciiTheme="majorBidi" w:hAnsiTheme="majorBidi"/>
          <w:sz w:val="24"/>
          <w:szCs w:val="24"/>
        </w:rPr>
        <w:t xml:space="preserve"> </w:t>
      </w:r>
      <w:r w:rsidR="000116F8">
        <w:rPr>
          <w:rFonts w:asciiTheme="majorBidi" w:hAnsiTheme="majorBidi"/>
          <w:sz w:val="24"/>
          <w:szCs w:val="24"/>
        </w:rPr>
        <w:t xml:space="preserve">in </w:t>
      </w:r>
      <w:r>
        <w:rPr>
          <w:rFonts w:asciiTheme="majorBidi" w:hAnsiTheme="majorBidi"/>
          <w:sz w:val="24"/>
          <w:szCs w:val="24"/>
        </w:rPr>
        <w:t xml:space="preserve">the </w:t>
      </w:r>
      <w:r w:rsidR="000116F8">
        <w:rPr>
          <w:rFonts w:asciiTheme="majorBidi" w:hAnsiTheme="majorBidi"/>
          <w:sz w:val="24"/>
          <w:szCs w:val="24"/>
        </w:rPr>
        <w:t>placebo</w:t>
      </w:r>
      <w:r>
        <w:rPr>
          <w:rFonts w:asciiTheme="majorBidi" w:hAnsiTheme="majorBidi"/>
          <w:sz w:val="24"/>
          <w:szCs w:val="24"/>
        </w:rPr>
        <w:t xml:space="preserve"> and </w:t>
      </w:r>
      <w:r w:rsidR="000116F8">
        <w:rPr>
          <w:rFonts w:asciiTheme="majorBidi" w:hAnsiTheme="majorBidi"/>
          <w:sz w:val="24"/>
          <w:szCs w:val="24"/>
        </w:rPr>
        <w:t xml:space="preserve">colchicine </w:t>
      </w:r>
      <w:r>
        <w:rPr>
          <w:rFonts w:asciiTheme="majorBidi" w:hAnsiTheme="majorBidi"/>
          <w:sz w:val="24"/>
          <w:szCs w:val="24"/>
        </w:rPr>
        <w:t xml:space="preserve">groups. </w:t>
      </w:r>
      <w:r w:rsidR="00585C3F">
        <w:rPr>
          <w:rFonts w:asciiTheme="majorBidi" w:hAnsiTheme="majorBidi"/>
          <w:sz w:val="24"/>
          <w:szCs w:val="24"/>
        </w:rPr>
        <w:t xml:space="preserve">The frequency of </w:t>
      </w:r>
      <w:r w:rsidR="000E405C">
        <w:rPr>
          <w:rFonts w:asciiTheme="majorBidi" w:hAnsiTheme="majorBidi"/>
          <w:sz w:val="24"/>
          <w:szCs w:val="24"/>
        </w:rPr>
        <w:t>subjects</w:t>
      </w:r>
      <w:r w:rsidR="00585C3F">
        <w:rPr>
          <w:rFonts w:asciiTheme="majorBidi" w:hAnsiTheme="majorBidi"/>
          <w:sz w:val="24"/>
          <w:szCs w:val="24"/>
        </w:rPr>
        <w:t xml:space="preserve"> who had the fever, cough, lymphopenia, or positive CRP was evaluated at baseline, 7 days, and 14 days of intervention.</w:t>
      </w:r>
      <w:r w:rsidR="00425615">
        <w:rPr>
          <w:rFonts w:asciiTheme="majorBidi" w:hAnsiTheme="majorBidi"/>
          <w:sz w:val="24"/>
          <w:szCs w:val="24"/>
        </w:rPr>
        <w:t xml:space="preserve"> </w:t>
      </w:r>
      <w:r w:rsidR="00D61FF4" w:rsidRPr="00D61FF4">
        <w:rPr>
          <w:rFonts w:asciiTheme="majorBidi" w:hAnsiTheme="majorBidi"/>
          <w:sz w:val="24"/>
          <w:szCs w:val="24"/>
        </w:rPr>
        <w:t xml:space="preserve">Secondary </w:t>
      </w:r>
      <w:r w:rsidR="00425615">
        <w:rPr>
          <w:rFonts w:asciiTheme="majorBidi" w:hAnsiTheme="majorBidi"/>
          <w:sz w:val="24"/>
          <w:szCs w:val="24"/>
        </w:rPr>
        <w:t>outcome</w:t>
      </w:r>
      <w:r w:rsidR="00D61FF4" w:rsidRPr="00D61FF4">
        <w:rPr>
          <w:rFonts w:asciiTheme="majorBidi" w:hAnsiTheme="majorBidi"/>
          <w:sz w:val="24"/>
          <w:szCs w:val="24"/>
        </w:rPr>
        <w:t xml:space="preserve">s were the </w:t>
      </w:r>
      <w:r w:rsidR="00426344">
        <w:rPr>
          <w:rFonts w:asciiTheme="majorBidi" w:hAnsiTheme="majorBidi"/>
          <w:sz w:val="24"/>
          <w:szCs w:val="24"/>
        </w:rPr>
        <w:t>rate</w:t>
      </w:r>
      <w:r w:rsidR="000E405C">
        <w:rPr>
          <w:rFonts w:asciiTheme="majorBidi" w:hAnsiTheme="majorBidi"/>
          <w:sz w:val="24"/>
          <w:szCs w:val="24"/>
        </w:rPr>
        <w:t>s</w:t>
      </w:r>
      <w:r w:rsidR="00426344">
        <w:rPr>
          <w:rFonts w:asciiTheme="majorBidi" w:hAnsiTheme="majorBidi"/>
          <w:sz w:val="24"/>
          <w:szCs w:val="24"/>
        </w:rPr>
        <w:t xml:space="preserve"> of </w:t>
      </w:r>
      <w:r w:rsidR="009D0A6F">
        <w:rPr>
          <w:rFonts w:asciiTheme="majorBidi" w:hAnsiTheme="majorBidi"/>
          <w:sz w:val="24"/>
          <w:szCs w:val="24"/>
        </w:rPr>
        <w:t xml:space="preserve">recovery and </w:t>
      </w:r>
      <w:r w:rsidR="00D61FF4" w:rsidRPr="00D61FF4">
        <w:rPr>
          <w:rFonts w:asciiTheme="majorBidi" w:hAnsiTheme="majorBidi"/>
          <w:sz w:val="24"/>
          <w:szCs w:val="24"/>
        </w:rPr>
        <w:t xml:space="preserve">mortality </w:t>
      </w:r>
      <w:r w:rsidR="00426344">
        <w:rPr>
          <w:rFonts w:asciiTheme="majorBidi" w:hAnsiTheme="majorBidi"/>
          <w:sz w:val="24"/>
          <w:szCs w:val="24"/>
        </w:rPr>
        <w:t>in</w:t>
      </w:r>
      <w:r w:rsidR="00425615">
        <w:rPr>
          <w:rFonts w:asciiTheme="majorBidi" w:hAnsiTheme="majorBidi"/>
          <w:sz w:val="24"/>
          <w:szCs w:val="24"/>
        </w:rPr>
        <w:t xml:space="preserve"> participants and the total adverse effect of intervention </w:t>
      </w:r>
      <w:r w:rsidR="00D61FF4" w:rsidRPr="00D61FF4">
        <w:rPr>
          <w:rFonts w:asciiTheme="majorBidi" w:hAnsiTheme="majorBidi"/>
          <w:sz w:val="24"/>
          <w:szCs w:val="24"/>
        </w:rPr>
        <w:t>at the end</w:t>
      </w:r>
      <w:r w:rsidR="00425615">
        <w:rPr>
          <w:rFonts w:asciiTheme="majorBidi" w:hAnsiTheme="majorBidi"/>
          <w:sz w:val="24"/>
          <w:szCs w:val="24"/>
        </w:rPr>
        <w:t>point</w:t>
      </w:r>
      <w:r w:rsidR="00D61FF4" w:rsidRPr="00D61FF4">
        <w:rPr>
          <w:rFonts w:asciiTheme="majorBidi" w:hAnsiTheme="majorBidi"/>
          <w:sz w:val="24"/>
          <w:szCs w:val="24"/>
        </w:rPr>
        <w:t xml:space="preserve"> of follow-up.</w:t>
      </w:r>
    </w:p>
    <w:p w:rsidR="00425615" w:rsidRPr="00425615" w:rsidRDefault="00425615" w:rsidP="00605F4F">
      <w:pPr>
        <w:spacing w:after="0" w:line="360" w:lineRule="auto"/>
        <w:jc w:val="both"/>
        <w:rPr>
          <w:rFonts w:asciiTheme="majorBidi" w:eastAsia="Times New Roman" w:hAnsiTheme="majorBidi"/>
          <w:i/>
          <w:iCs/>
          <w:sz w:val="24"/>
          <w:szCs w:val="24"/>
        </w:rPr>
      </w:pPr>
      <w:r w:rsidRPr="00AB56E1">
        <w:rPr>
          <w:rFonts w:asciiTheme="majorBidi" w:eastAsia="Times New Roman" w:hAnsiTheme="majorBidi"/>
          <w:i/>
          <w:iCs/>
          <w:sz w:val="24"/>
          <w:szCs w:val="24"/>
        </w:rPr>
        <w:t>Statistical analysis</w:t>
      </w:r>
    </w:p>
    <w:p w:rsidR="007E1596" w:rsidRDefault="007E1596" w:rsidP="00605F4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D</w:t>
      </w:r>
      <w:r w:rsidRPr="007E1596">
        <w:rPr>
          <w:rFonts w:asciiTheme="majorBidi" w:hAnsiTheme="majorBidi"/>
          <w:sz w:val="24"/>
          <w:szCs w:val="24"/>
        </w:rPr>
        <w:t xml:space="preserve">ata were </w:t>
      </w:r>
      <w:r>
        <w:rPr>
          <w:rFonts w:asciiTheme="majorBidi" w:hAnsiTheme="majorBidi"/>
          <w:sz w:val="24"/>
          <w:szCs w:val="24"/>
        </w:rPr>
        <w:t xml:space="preserve">gathered and </w:t>
      </w:r>
      <w:r w:rsidRPr="007E1596">
        <w:rPr>
          <w:rFonts w:asciiTheme="majorBidi" w:hAnsiTheme="majorBidi"/>
          <w:sz w:val="24"/>
          <w:szCs w:val="24"/>
        </w:rPr>
        <w:t xml:space="preserve">analyzed </w:t>
      </w:r>
      <w:r>
        <w:rPr>
          <w:rFonts w:asciiTheme="majorBidi" w:hAnsiTheme="majorBidi"/>
          <w:sz w:val="24"/>
          <w:szCs w:val="24"/>
        </w:rPr>
        <w:t>by</w:t>
      </w:r>
      <w:r w:rsidRPr="007E1596">
        <w:rPr>
          <w:rFonts w:asciiTheme="majorBidi" w:hAnsiTheme="majorBidi"/>
          <w:sz w:val="24"/>
          <w:szCs w:val="24"/>
        </w:rPr>
        <w:t xml:space="preserve"> SPSS software version </w:t>
      </w:r>
      <w:r>
        <w:rPr>
          <w:rFonts w:asciiTheme="majorBidi" w:hAnsiTheme="majorBidi"/>
          <w:sz w:val="24"/>
          <w:szCs w:val="24"/>
        </w:rPr>
        <w:t>22</w:t>
      </w:r>
      <w:r w:rsidRPr="007E1596">
        <w:rPr>
          <w:rFonts w:asciiTheme="majorBidi" w:hAnsiTheme="majorBidi"/>
          <w:sz w:val="24"/>
          <w:szCs w:val="24"/>
        </w:rPr>
        <w:t xml:space="preserve">. </w:t>
      </w:r>
      <w:r w:rsidR="00C750C9" w:rsidRPr="007E1596">
        <w:rPr>
          <w:rFonts w:asciiTheme="majorBidi" w:hAnsiTheme="majorBidi"/>
          <w:sz w:val="24"/>
          <w:szCs w:val="24"/>
        </w:rPr>
        <w:t xml:space="preserve">The qualitative variables were </w:t>
      </w:r>
      <w:r w:rsidR="00C750C9">
        <w:rPr>
          <w:rFonts w:asciiTheme="majorBidi" w:hAnsiTheme="majorBidi"/>
          <w:sz w:val="24"/>
          <w:szCs w:val="24"/>
        </w:rPr>
        <w:t>expressed</w:t>
      </w:r>
      <w:r w:rsidR="00C750C9" w:rsidRPr="007E1596">
        <w:rPr>
          <w:rFonts w:asciiTheme="majorBidi" w:hAnsiTheme="majorBidi"/>
          <w:sz w:val="24"/>
          <w:szCs w:val="24"/>
        </w:rPr>
        <w:t xml:space="preserve"> </w:t>
      </w:r>
      <w:r w:rsidR="00C750C9">
        <w:rPr>
          <w:rFonts w:asciiTheme="majorBidi" w:hAnsiTheme="majorBidi"/>
          <w:sz w:val="24"/>
          <w:szCs w:val="24"/>
        </w:rPr>
        <w:t>as the</w:t>
      </w:r>
      <w:r w:rsidR="00C750C9" w:rsidRPr="007E1596">
        <w:rPr>
          <w:rFonts w:asciiTheme="majorBidi" w:hAnsiTheme="majorBidi"/>
          <w:sz w:val="24"/>
          <w:szCs w:val="24"/>
        </w:rPr>
        <w:t xml:space="preserve"> frequency (%) and compared </w:t>
      </w:r>
      <w:r w:rsidR="00C750C9">
        <w:rPr>
          <w:rFonts w:asciiTheme="majorBidi" w:hAnsiTheme="majorBidi"/>
          <w:sz w:val="24"/>
          <w:szCs w:val="24"/>
        </w:rPr>
        <w:t>using</w:t>
      </w:r>
      <w:r w:rsidR="00C750C9" w:rsidRPr="007E1596">
        <w:rPr>
          <w:rFonts w:asciiTheme="majorBidi" w:hAnsiTheme="majorBidi"/>
          <w:sz w:val="24"/>
          <w:szCs w:val="24"/>
        </w:rPr>
        <w:t xml:space="preserve"> Chi-square or Fisher’s exact test</w:t>
      </w:r>
      <w:r w:rsidR="00C750C9">
        <w:rPr>
          <w:rFonts w:asciiTheme="majorBidi" w:hAnsiTheme="majorBidi"/>
          <w:sz w:val="24"/>
          <w:szCs w:val="24"/>
        </w:rPr>
        <w:t xml:space="preserve"> between the placebo and case groups</w:t>
      </w:r>
      <w:r w:rsidR="00C750C9" w:rsidRPr="007E1596">
        <w:rPr>
          <w:rFonts w:asciiTheme="majorBidi" w:hAnsiTheme="majorBidi"/>
          <w:sz w:val="24"/>
          <w:szCs w:val="24"/>
        </w:rPr>
        <w:t>.</w:t>
      </w:r>
      <w:r w:rsidR="00C750C9">
        <w:rPr>
          <w:rFonts w:asciiTheme="majorBidi" w:hAnsiTheme="majorBidi"/>
          <w:sz w:val="24"/>
          <w:szCs w:val="24"/>
        </w:rPr>
        <w:t xml:space="preserve"> T</w:t>
      </w:r>
      <w:r w:rsidR="00AA11D6" w:rsidRPr="007E1596">
        <w:rPr>
          <w:rFonts w:asciiTheme="majorBidi" w:hAnsiTheme="majorBidi"/>
          <w:sz w:val="24"/>
          <w:szCs w:val="24"/>
        </w:rPr>
        <w:t>he Kolmogorov-Smirnov test</w:t>
      </w:r>
      <w:r w:rsidR="00AA11D6">
        <w:rPr>
          <w:rFonts w:asciiTheme="majorBidi" w:hAnsiTheme="majorBidi"/>
          <w:sz w:val="24"/>
          <w:szCs w:val="24"/>
        </w:rPr>
        <w:t xml:space="preserve"> w</w:t>
      </w:r>
      <w:r w:rsidR="00103A5E">
        <w:rPr>
          <w:rFonts w:asciiTheme="majorBidi" w:hAnsiTheme="majorBidi"/>
          <w:sz w:val="24"/>
          <w:szCs w:val="24"/>
        </w:rPr>
        <w:t>as</w:t>
      </w:r>
      <w:r w:rsidR="00AA11D6">
        <w:rPr>
          <w:rFonts w:asciiTheme="majorBidi" w:hAnsiTheme="majorBidi"/>
          <w:sz w:val="24"/>
          <w:szCs w:val="24"/>
        </w:rPr>
        <w:t xml:space="preserve"> used to determine </w:t>
      </w:r>
      <w:r w:rsidR="00AA11D6" w:rsidRPr="007E1596">
        <w:rPr>
          <w:rFonts w:asciiTheme="majorBidi" w:hAnsiTheme="majorBidi"/>
          <w:sz w:val="24"/>
          <w:szCs w:val="24"/>
        </w:rPr>
        <w:t>the normal distribution of</w:t>
      </w:r>
      <w:r w:rsidR="00AA11D6">
        <w:rPr>
          <w:rFonts w:asciiTheme="majorBidi" w:hAnsiTheme="majorBidi"/>
          <w:sz w:val="24"/>
          <w:szCs w:val="24"/>
        </w:rPr>
        <w:t xml:space="preserve"> </w:t>
      </w:r>
      <w:r w:rsidR="00AA11D6" w:rsidRPr="007E1596">
        <w:rPr>
          <w:rFonts w:asciiTheme="majorBidi" w:hAnsiTheme="majorBidi"/>
          <w:sz w:val="24"/>
          <w:szCs w:val="24"/>
        </w:rPr>
        <w:t>quantitative variables</w:t>
      </w:r>
      <w:r w:rsidR="00AA11D6">
        <w:rPr>
          <w:rFonts w:asciiTheme="majorBidi" w:hAnsiTheme="majorBidi"/>
          <w:sz w:val="24"/>
          <w:szCs w:val="24"/>
        </w:rPr>
        <w:t xml:space="preserve">. </w:t>
      </w:r>
      <w:r w:rsidRPr="007E1596">
        <w:rPr>
          <w:rFonts w:asciiTheme="majorBidi" w:hAnsiTheme="majorBidi"/>
          <w:sz w:val="24"/>
          <w:szCs w:val="24"/>
        </w:rPr>
        <w:t xml:space="preserve">Accordingly, the normal </w:t>
      </w:r>
      <w:r w:rsidR="00AA11D6">
        <w:rPr>
          <w:rFonts w:asciiTheme="majorBidi" w:hAnsiTheme="majorBidi"/>
          <w:sz w:val="24"/>
          <w:szCs w:val="24"/>
        </w:rPr>
        <w:t xml:space="preserve">and non-normal </w:t>
      </w:r>
      <w:r w:rsidRPr="007E1596">
        <w:rPr>
          <w:rFonts w:asciiTheme="majorBidi" w:hAnsiTheme="majorBidi"/>
          <w:sz w:val="24"/>
          <w:szCs w:val="24"/>
        </w:rPr>
        <w:t xml:space="preserve">distribution </w:t>
      </w:r>
      <w:r w:rsidR="00AA11D6">
        <w:rPr>
          <w:rFonts w:asciiTheme="majorBidi" w:hAnsiTheme="majorBidi"/>
          <w:sz w:val="24"/>
          <w:szCs w:val="24"/>
        </w:rPr>
        <w:t xml:space="preserve">variables </w:t>
      </w:r>
      <w:r w:rsidRPr="007E1596">
        <w:rPr>
          <w:rFonts w:asciiTheme="majorBidi" w:hAnsiTheme="majorBidi"/>
          <w:sz w:val="24"/>
          <w:szCs w:val="24"/>
        </w:rPr>
        <w:t xml:space="preserve">were </w:t>
      </w:r>
      <w:r w:rsidR="00AA11D6">
        <w:rPr>
          <w:rFonts w:asciiTheme="majorBidi" w:hAnsiTheme="majorBidi"/>
          <w:sz w:val="24"/>
          <w:szCs w:val="24"/>
        </w:rPr>
        <w:t>described</w:t>
      </w:r>
      <w:r w:rsidRPr="007E1596">
        <w:rPr>
          <w:rFonts w:asciiTheme="majorBidi" w:hAnsiTheme="majorBidi"/>
          <w:sz w:val="24"/>
          <w:szCs w:val="24"/>
        </w:rPr>
        <w:t xml:space="preserve"> as the mean ± standard deviation (SD), </w:t>
      </w:r>
      <w:r w:rsidR="00AA11D6">
        <w:rPr>
          <w:rFonts w:asciiTheme="majorBidi" w:hAnsiTheme="majorBidi"/>
          <w:sz w:val="24"/>
          <w:szCs w:val="24"/>
        </w:rPr>
        <w:t>and</w:t>
      </w:r>
      <w:r w:rsidRPr="007E1596">
        <w:rPr>
          <w:rFonts w:asciiTheme="majorBidi" w:hAnsiTheme="majorBidi"/>
          <w:sz w:val="24"/>
          <w:szCs w:val="24"/>
        </w:rPr>
        <w:t xml:space="preserve"> median (percentile 25-75), respectively. The </w:t>
      </w:r>
      <w:r w:rsidR="00103A5E">
        <w:rPr>
          <w:rFonts w:asciiTheme="majorBidi" w:hAnsiTheme="majorBidi"/>
          <w:sz w:val="24"/>
          <w:szCs w:val="24"/>
        </w:rPr>
        <w:t>independent</w:t>
      </w:r>
      <w:r w:rsidRPr="007E1596">
        <w:rPr>
          <w:rFonts w:asciiTheme="majorBidi" w:hAnsiTheme="majorBidi"/>
          <w:sz w:val="24"/>
          <w:szCs w:val="24"/>
        </w:rPr>
        <w:t xml:space="preserve"> sample </w:t>
      </w:r>
      <w:r w:rsidR="00103A5E">
        <w:rPr>
          <w:rFonts w:asciiTheme="majorBidi" w:hAnsiTheme="majorBidi"/>
          <w:sz w:val="24"/>
          <w:szCs w:val="24"/>
        </w:rPr>
        <w:t>T</w:t>
      </w:r>
      <w:r w:rsidRPr="007E1596">
        <w:rPr>
          <w:rFonts w:asciiTheme="majorBidi" w:hAnsiTheme="majorBidi"/>
          <w:sz w:val="24"/>
          <w:szCs w:val="24"/>
        </w:rPr>
        <w:t xml:space="preserve">-test or Mann-Whitney test was </w:t>
      </w:r>
      <w:r w:rsidR="001A53D3" w:rsidRPr="007E1596">
        <w:rPr>
          <w:rFonts w:asciiTheme="majorBidi" w:hAnsiTheme="majorBidi"/>
          <w:sz w:val="24"/>
          <w:szCs w:val="24"/>
        </w:rPr>
        <w:t>accomplished</w:t>
      </w:r>
      <w:r w:rsidRPr="007E1596">
        <w:rPr>
          <w:rFonts w:asciiTheme="majorBidi" w:hAnsiTheme="majorBidi"/>
          <w:sz w:val="24"/>
          <w:szCs w:val="24"/>
        </w:rPr>
        <w:t xml:space="preserve"> to compare </w:t>
      </w:r>
      <w:r w:rsidR="00536915" w:rsidRPr="007E1596">
        <w:rPr>
          <w:rFonts w:asciiTheme="majorBidi" w:hAnsiTheme="majorBidi"/>
          <w:sz w:val="24"/>
          <w:szCs w:val="24"/>
        </w:rPr>
        <w:t>quantitative</w:t>
      </w:r>
      <w:r w:rsidR="000A1FFC">
        <w:rPr>
          <w:rFonts w:asciiTheme="majorBidi" w:hAnsiTheme="majorBidi"/>
          <w:sz w:val="24"/>
          <w:szCs w:val="24"/>
        </w:rPr>
        <w:t xml:space="preserve"> </w:t>
      </w:r>
      <w:r w:rsidRPr="007E1596">
        <w:rPr>
          <w:rFonts w:asciiTheme="majorBidi" w:hAnsiTheme="majorBidi"/>
          <w:sz w:val="24"/>
          <w:szCs w:val="24"/>
        </w:rPr>
        <w:t xml:space="preserve">variables between </w:t>
      </w:r>
      <w:r w:rsidR="00103A5E">
        <w:rPr>
          <w:rFonts w:asciiTheme="majorBidi" w:hAnsiTheme="majorBidi"/>
          <w:sz w:val="24"/>
          <w:szCs w:val="24"/>
        </w:rPr>
        <w:t>the two</w:t>
      </w:r>
      <w:r w:rsidRPr="007E1596">
        <w:rPr>
          <w:rFonts w:asciiTheme="majorBidi" w:hAnsiTheme="majorBidi"/>
          <w:sz w:val="24"/>
          <w:szCs w:val="24"/>
        </w:rPr>
        <w:t xml:space="preserve"> groups.</w:t>
      </w:r>
      <w:r w:rsidR="00C750C9">
        <w:rPr>
          <w:rFonts w:asciiTheme="majorBidi" w:hAnsiTheme="majorBidi"/>
          <w:sz w:val="24"/>
          <w:szCs w:val="24"/>
        </w:rPr>
        <w:t xml:space="preserve"> </w:t>
      </w:r>
      <w:r w:rsidR="001A53D3" w:rsidRPr="00C750C9">
        <w:rPr>
          <w:rFonts w:asciiTheme="majorBidi" w:hAnsiTheme="majorBidi"/>
          <w:sz w:val="24"/>
          <w:szCs w:val="24"/>
        </w:rPr>
        <w:t>T</w:t>
      </w:r>
      <w:r w:rsidRPr="00C750C9">
        <w:rPr>
          <w:rFonts w:asciiTheme="majorBidi" w:hAnsiTheme="majorBidi"/>
          <w:sz w:val="24"/>
          <w:szCs w:val="24"/>
        </w:rPr>
        <w:t xml:space="preserve">he </w:t>
      </w:r>
      <w:r w:rsidR="00C750C9" w:rsidRPr="00C750C9">
        <w:rPr>
          <w:rFonts w:asciiTheme="majorBidi" w:hAnsiTheme="majorBidi"/>
          <w:sz w:val="24"/>
          <w:szCs w:val="24"/>
        </w:rPr>
        <w:t xml:space="preserve">Cochrane's </w:t>
      </w:r>
      <w:r w:rsidR="00C750C9">
        <w:rPr>
          <w:rFonts w:asciiTheme="majorBidi" w:hAnsiTheme="majorBidi"/>
          <w:sz w:val="24"/>
          <w:szCs w:val="24"/>
        </w:rPr>
        <w:t xml:space="preserve">Q </w:t>
      </w:r>
      <w:r w:rsidRPr="007E1596">
        <w:rPr>
          <w:rFonts w:asciiTheme="majorBidi" w:hAnsiTheme="majorBidi"/>
          <w:sz w:val="24"/>
          <w:szCs w:val="24"/>
        </w:rPr>
        <w:t xml:space="preserve">test was performed to </w:t>
      </w:r>
      <w:r w:rsidR="00C750C9">
        <w:rPr>
          <w:rFonts w:asciiTheme="majorBidi" w:hAnsiTheme="majorBidi"/>
          <w:sz w:val="24"/>
          <w:szCs w:val="24"/>
        </w:rPr>
        <w:t xml:space="preserve">compare the frequency of participants in terms of fever, cough, lymphopenia, or positive CRP </w:t>
      </w:r>
      <w:r w:rsidR="00C750C9" w:rsidRPr="007E1596">
        <w:rPr>
          <w:rFonts w:asciiTheme="majorBidi" w:hAnsiTheme="majorBidi"/>
          <w:sz w:val="24"/>
          <w:szCs w:val="24"/>
        </w:rPr>
        <w:t xml:space="preserve">within the </w:t>
      </w:r>
      <w:r w:rsidR="00C750C9" w:rsidRPr="007E1596">
        <w:rPr>
          <w:rFonts w:asciiTheme="majorBidi" w:hAnsiTheme="majorBidi"/>
          <w:sz w:val="24"/>
          <w:szCs w:val="24"/>
        </w:rPr>
        <w:lastRenderedPageBreak/>
        <w:t>group</w:t>
      </w:r>
      <w:r w:rsidR="00C750C9">
        <w:rPr>
          <w:rFonts w:asciiTheme="majorBidi" w:hAnsiTheme="majorBidi"/>
          <w:sz w:val="24"/>
          <w:szCs w:val="24"/>
        </w:rPr>
        <w:t xml:space="preserve"> at baseline, 7 days, and 14 days of treatment.</w:t>
      </w:r>
      <w:r w:rsidRPr="007E1596">
        <w:rPr>
          <w:rFonts w:asciiTheme="majorBidi" w:hAnsiTheme="majorBidi"/>
          <w:sz w:val="24"/>
          <w:szCs w:val="24"/>
        </w:rPr>
        <w:t xml:space="preserve"> </w:t>
      </w:r>
      <w:r w:rsidR="001A53D3">
        <w:rPr>
          <w:rFonts w:asciiTheme="majorBidi" w:hAnsiTheme="majorBidi"/>
          <w:sz w:val="24"/>
          <w:szCs w:val="24"/>
        </w:rPr>
        <w:t>A</w:t>
      </w:r>
      <w:r w:rsidRPr="007E1596">
        <w:rPr>
          <w:rFonts w:asciiTheme="majorBidi" w:hAnsiTheme="majorBidi"/>
          <w:sz w:val="24"/>
          <w:szCs w:val="24"/>
        </w:rPr>
        <w:t xml:space="preserve"> </w:t>
      </w:r>
      <w:r w:rsidRPr="007E1596">
        <w:rPr>
          <w:rFonts w:asciiTheme="majorBidi" w:hAnsiTheme="majorBidi"/>
          <w:i/>
          <w:iCs/>
          <w:sz w:val="24"/>
          <w:szCs w:val="24"/>
        </w:rPr>
        <w:t>p</w:t>
      </w:r>
      <w:r w:rsidRPr="007E1596">
        <w:rPr>
          <w:rFonts w:asciiTheme="majorBidi" w:hAnsiTheme="majorBidi"/>
          <w:sz w:val="24"/>
          <w:szCs w:val="24"/>
        </w:rPr>
        <w:t xml:space="preserve">-value </w:t>
      </w:r>
      <w:r w:rsidR="001A53D3">
        <w:rPr>
          <w:rFonts w:asciiTheme="majorBidi" w:hAnsiTheme="majorBidi"/>
          <w:sz w:val="24"/>
          <w:szCs w:val="24"/>
        </w:rPr>
        <w:t>less than</w:t>
      </w:r>
      <w:r w:rsidRPr="007E1596">
        <w:rPr>
          <w:rFonts w:asciiTheme="majorBidi" w:hAnsiTheme="majorBidi"/>
          <w:sz w:val="24"/>
          <w:szCs w:val="24"/>
        </w:rPr>
        <w:t xml:space="preserve"> 0.05 was considered significant. </w:t>
      </w:r>
    </w:p>
    <w:p w:rsidR="00307F31" w:rsidRDefault="00307F31" w:rsidP="00605F4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/>
          <w:sz w:val="24"/>
          <w:szCs w:val="24"/>
        </w:rPr>
      </w:pPr>
    </w:p>
    <w:p w:rsidR="00140882" w:rsidRPr="004E4E5D" w:rsidRDefault="00E42088" w:rsidP="00605F4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/>
          <w:sz w:val="24"/>
          <w:szCs w:val="24"/>
        </w:rPr>
      </w:pPr>
      <w:r w:rsidRPr="006A4DE2">
        <w:rPr>
          <w:b/>
          <w:bCs/>
          <w:sz w:val="24"/>
          <w:szCs w:val="24"/>
        </w:rPr>
        <w:t>Results</w:t>
      </w:r>
    </w:p>
    <w:p w:rsidR="00085531" w:rsidRDefault="00E6286F" w:rsidP="004533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present investigation, the </w:t>
      </w:r>
      <w:r w:rsidR="00B8147B">
        <w:rPr>
          <w:sz w:val="24"/>
          <w:szCs w:val="24"/>
        </w:rPr>
        <w:t xml:space="preserve">therapeutic </w:t>
      </w:r>
      <w:r>
        <w:rPr>
          <w:sz w:val="24"/>
          <w:szCs w:val="24"/>
        </w:rPr>
        <w:t xml:space="preserve">effect of colchicine on clinical and para-clinical findings </w:t>
      </w:r>
      <w:r w:rsidR="00B8147B">
        <w:rPr>
          <w:sz w:val="24"/>
          <w:szCs w:val="24"/>
        </w:rPr>
        <w:t>was evaluated in non-</w:t>
      </w:r>
      <w:r w:rsidR="00B8147B" w:rsidRPr="00C2503D">
        <w:rPr>
          <w:sz w:val="24"/>
          <w:szCs w:val="24"/>
        </w:rPr>
        <w:t>hospitalized COVID-19 patients</w:t>
      </w:r>
      <w:r w:rsidR="00B8147B">
        <w:rPr>
          <w:sz w:val="24"/>
          <w:szCs w:val="24"/>
        </w:rPr>
        <w:t xml:space="preserve"> </w:t>
      </w:r>
      <w:r>
        <w:rPr>
          <w:sz w:val="24"/>
          <w:szCs w:val="24"/>
        </w:rPr>
        <w:t>within</w:t>
      </w:r>
      <w:r w:rsidRPr="00C2503D">
        <w:rPr>
          <w:sz w:val="24"/>
          <w:szCs w:val="24"/>
        </w:rPr>
        <w:t xml:space="preserve"> </w:t>
      </w:r>
      <w:r>
        <w:rPr>
          <w:sz w:val="24"/>
          <w:szCs w:val="24"/>
        </w:rPr>
        <w:t>14 days</w:t>
      </w:r>
      <w:r w:rsidRPr="00C2503D">
        <w:rPr>
          <w:sz w:val="24"/>
          <w:szCs w:val="24"/>
        </w:rPr>
        <w:t>.</w:t>
      </w:r>
      <w:r w:rsidR="00B8147B">
        <w:rPr>
          <w:sz w:val="24"/>
          <w:szCs w:val="24"/>
        </w:rPr>
        <w:t xml:space="preserve"> 418 </w:t>
      </w:r>
      <w:r w:rsidR="000E405C">
        <w:rPr>
          <w:sz w:val="24"/>
          <w:szCs w:val="24"/>
        </w:rPr>
        <w:t>individuals</w:t>
      </w:r>
      <w:r w:rsidR="00B8147B">
        <w:rPr>
          <w:sz w:val="24"/>
          <w:szCs w:val="24"/>
        </w:rPr>
        <w:t xml:space="preserve"> were assessed for eligibility, and 84 participants were enrolled in our study. </w:t>
      </w:r>
      <w:r w:rsidR="000E405C">
        <w:rPr>
          <w:rFonts w:asciiTheme="majorBidi" w:eastAsia="Lato-Regular" w:hAnsiTheme="majorBidi"/>
          <w:sz w:val="24"/>
          <w:szCs w:val="24"/>
        </w:rPr>
        <w:t>Subjects</w:t>
      </w:r>
      <w:r w:rsidR="00085531" w:rsidRPr="00085531">
        <w:rPr>
          <w:rFonts w:asciiTheme="majorBidi" w:eastAsia="Lato-Regular" w:hAnsiTheme="majorBidi"/>
          <w:sz w:val="24"/>
          <w:szCs w:val="24"/>
        </w:rPr>
        <w:t xml:space="preserve"> were randomly divided into the control and case groups to receive the placebo or colchicine for two weeks, respectively.</w:t>
      </w:r>
      <w:r>
        <w:rPr>
          <w:sz w:val="24"/>
          <w:szCs w:val="24"/>
        </w:rPr>
        <w:t xml:space="preserve"> </w:t>
      </w:r>
      <w:r w:rsidR="00085531">
        <w:rPr>
          <w:sz w:val="24"/>
          <w:szCs w:val="24"/>
        </w:rPr>
        <w:t>T</w:t>
      </w:r>
      <w:r w:rsidR="00085531" w:rsidRPr="00085531">
        <w:rPr>
          <w:sz w:val="24"/>
          <w:szCs w:val="24"/>
        </w:rPr>
        <w:t xml:space="preserve">wo </w:t>
      </w:r>
      <w:r w:rsidR="000E405C">
        <w:rPr>
          <w:sz w:val="24"/>
          <w:szCs w:val="24"/>
        </w:rPr>
        <w:t>patients</w:t>
      </w:r>
      <w:r w:rsidR="00085531" w:rsidRPr="00085531">
        <w:rPr>
          <w:sz w:val="24"/>
          <w:szCs w:val="24"/>
        </w:rPr>
        <w:t xml:space="preserve"> were excluded from each group through the follow-up time, and finally, 40 </w:t>
      </w:r>
      <w:r w:rsidR="000E405C">
        <w:rPr>
          <w:sz w:val="24"/>
          <w:szCs w:val="24"/>
        </w:rPr>
        <w:t>subjects</w:t>
      </w:r>
      <w:r w:rsidR="00085531" w:rsidRPr="00085531">
        <w:rPr>
          <w:sz w:val="24"/>
          <w:szCs w:val="24"/>
        </w:rPr>
        <w:t xml:space="preserve"> were analyzed in every group.</w:t>
      </w:r>
    </w:p>
    <w:p w:rsidR="00080F9E" w:rsidRPr="001A1B26" w:rsidRDefault="00797D10" w:rsidP="00605F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mean age of the placebo and case groups was </w:t>
      </w:r>
      <w:r w:rsidRPr="00797D10">
        <w:rPr>
          <w:sz w:val="24"/>
          <w:szCs w:val="24"/>
        </w:rPr>
        <w:t>58.58±19.15</w:t>
      </w:r>
      <w:r>
        <w:rPr>
          <w:sz w:val="24"/>
          <w:szCs w:val="24"/>
        </w:rPr>
        <w:t xml:space="preserve">, and </w:t>
      </w:r>
      <w:r w:rsidRPr="00797D10">
        <w:rPr>
          <w:sz w:val="24"/>
          <w:szCs w:val="24"/>
        </w:rPr>
        <w:t>53.80±21.09</w:t>
      </w:r>
      <w:r>
        <w:rPr>
          <w:sz w:val="24"/>
          <w:szCs w:val="24"/>
        </w:rPr>
        <w:t>, res</w:t>
      </w:r>
      <w:r w:rsidR="004F0654">
        <w:rPr>
          <w:sz w:val="24"/>
          <w:szCs w:val="24"/>
        </w:rPr>
        <w:t xml:space="preserve">pectively, </w:t>
      </w:r>
      <w:r>
        <w:rPr>
          <w:sz w:val="24"/>
          <w:szCs w:val="24"/>
        </w:rPr>
        <w:t xml:space="preserve">with no significant </w:t>
      </w:r>
      <w:r w:rsidR="00453631">
        <w:rPr>
          <w:sz w:val="24"/>
          <w:szCs w:val="24"/>
        </w:rPr>
        <w:t xml:space="preserve">between-group difference </w:t>
      </w:r>
      <w:r w:rsidRPr="00797D10">
        <w:rPr>
          <w:sz w:val="24"/>
          <w:szCs w:val="24"/>
        </w:rPr>
        <w:t>(</w:t>
      </w:r>
      <w:r w:rsidRPr="00797D10">
        <w:rPr>
          <w:i/>
          <w:iCs/>
          <w:sz w:val="24"/>
          <w:szCs w:val="24"/>
        </w:rPr>
        <w:t>P</w:t>
      </w:r>
      <w:r w:rsidRPr="00797D10">
        <w:rPr>
          <w:sz w:val="24"/>
          <w:szCs w:val="24"/>
        </w:rPr>
        <w:t>=0.</w:t>
      </w:r>
      <w:r>
        <w:rPr>
          <w:sz w:val="24"/>
          <w:szCs w:val="24"/>
        </w:rPr>
        <w:t>292</w:t>
      </w:r>
      <w:r w:rsidRPr="00797D10">
        <w:rPr>
          <w:sz w:val="24"/>
          <w:szCs w:val="24"/>
        </w:rPr>
        <w:t>).</w:t>
      </w:r>
      <w:r w:rsidR="00080F9E">
        <w:rPr>
          <w:sz w:val="24"/>
          <w:szCs w:val="24"/>
        </w:rPr>
        <w:t xml:space="preserve"> </w:t>
      </w:r>
      <w:r w:rsidR="00B65FF4">
        <w:rPr>
          <w:sz w:val="24"/>
          <w:szCs w:val="24"/>
        </w:rPr>
        <w:t>60% of</w:t>
      </w:r>
      <w:r w:rsidR="00FA7C84">
        <w:rPr>
          <w:sz w:val="24"/>
          <w:szCs w:val="24"/>
        </w:rPr>
        <w:t xml:space="preserve"> </w:t>
      </w:r>
      <w:r w:rsidR="000E405C">
        <w:rPr>
          <w:sz w:val="24"/>
          <w:szCs w:val="24"/>
        </w:rPr>
        <w:t>individuals</w:t>
      </w:r>
      <w:r w:rsidR="00FA7C84">
        <w:rPr>
          <w:sz w:val="24"/>
          <w:szCs w:val="24"/>
        </w:rPr>
        <w:t xml:space="preserve"> were male in the control group versus 52.5% of the colchicine group, and no significant difference was found between the </w:t>
      </w:r>
      <w:r w:rsidR="00FE5AFF">
        <w:rPr>
          <w:sz w:val="24"/>
          <w:szCs w:val="24"/>
        </w:rPr>
        <w:t>mentioned</w:t>
      </w:r>
      <w:r w:rsidR="00FA7C84">
        <w:rPr>
          <w:sz w:val="24"/>
          <w:szCs w:val="24"/>
        </w:rPr>
        <w:t xml:space="preserve"> groups </w:t>
      </w:r>
      <w:r w:rsidR="00FA7C84" w:rsidRPr="00797D10">
        <w:rPr>
          <w:sz w:val="24"/>
          <w:szCs w:val="24"/>
        </w:rPr>
        <w:t>(</w:t>
      </w:r>
      <w:r w:rsidR="00FA7C84" w:rsidRPr="00797D10">
        <w:rPr>
          <w:i/>
          <w:iCs/>
          <w:sz w:val="24"/>
          <w:szCs w:val="24"/>
        </w:rPr>
        <w:t>P</w:t>
      </w:r>
      <w:r w:rsidR="00FA7C84" w:rsidRPr="00797D10">
        <w:rPr>
          <w:sz w:val="24"/>
          <w:szCs w:val="24"/>
        </w:rPr>
        <w:t>=0.</w:t>
      </w:r>
      <w:r w:rsidR="00FA7C84">
        <w:rPr>
          <w:sz w:val="24"/>
          <w:szCs w:val="24"/>
        </w:rPr>
        <w:t>652</w:t>
      </w:r>
      <w:r w:rsidR="00FA7C84" w:rsidRPr="00797D10">
        <w:rPr>
          <w:sz w:val="24"/>
          <w:szCs w:val="24"/>
        </w:rPr>
        <w:t>).</w:t>
      </w:r>
      <w:r w:rsidR="00080F9E">
        <w:rPr>
          <w:sz w:val="24"/>
          <w:szCs w:val="24"/>
        </w:rPr>
        <w:t xml:space="preserve"> </w:t>
      </w:r>
      <w:r w:rsidR="00453631">
        <w:rPr>
          <w:rFonts w:asciiTheme="majorBidi" w:eastAsia="Lato-Regular" w:hAnsiTheme="majorBidi"/>
          <w:sz w:val="24"/>
          <w:szCs w:val="24"/>
        </w:rPr>
        <w:t xml:space="preserve">Additionally, </w:t>
      </w:r>
      <w:r w:rsidR="00080F9E" w:rsidRPr="00815386">
        <w:rPr>
          <w:rFonts w:asciiTheme="majorBidi" w:eastAsia="Lato-Regular" w:hAnsiTheme="majorBidi"/>
          <w:sz w:val="24"/>
          <w:szCs w:val="24"/>
        </w:rPr>
        <w:t xml:space="preserve">there were no significant </w:t>
      </w:r>
      <w:r w:rsidR="00080F9E">
        <w:rPr>
          <w:rFonts w:asciiTheme="majorBidi" w:eastAsia="Lato-Regular" w:hAnsiTheme="majorBidi"/>
          <w:sz w:val="24"/>
          <w:szCs w:val="24"/>
        </w:rPr>
        <w:t xml:space="preserve">between-group </w:t>
      </w:r>
      <w:r w:rsidR="00080F9E" w:rsidRPr="00815386">
        <w:rPr>
          <w:rFonts w:asciiTheme="majorBidi" w:eastAsia="Lato-Regular" w:hAnsiTheme="majorBidi"/>
          <w:sz w:val="24"/>
          <w:szCs w:val="24"/>
        </w:rPr>
        <w:t xml:space="preserve">differences as regards </w:t>
      </w:r>
      <w:r w:rsidR="00080F9E">
        <w:rPr>
          <w:rFonts w:asciiTheme="majorBidi" w:eastAsia="Lato-Regular" w:hAnsiTheme="majorBidi"/>
          <w:sz w:val="24"/>
          <w:szCs w:val="24"/>
        </w:rPr>
        <w:t>COVID-19 severity</w:t>
      </w:r>
      <w:r w:rsidR="00080F9E" w:rsidRPr="00815386">
        <w:rPr>
          <w:rFonts w:asciiTheme="majorBidi" w:eastAsia="Lato-Regular" w:hAnsiTheme="majorBidi"/>
          <w:sz w:val="24"/>
          <w:szCs w:val="24"/>
        </w:rPr>
        <w:t xml:space="preserve"> (</w:t>
      </w:r>
      <w:r w:rsidR="00080F9E" w:rsidRPr="00815386">
        <w:rPr>
          <w:rFonts w:asciiTheme="majorBidi" w:eastAsia="Lato-Regular" w:hAnsiTheme="majorBidi"/>
          <w:i/>
          <w:iCs/>
          <w:sz w:val="24"/>
          <w:szCs w:val="24"/>
        </w:rPr>
        <w:t>P</w:t>
      </w:r>
      <w:r w:rsidR="00080F9E" w:rsidRPr="00815386">
        <w:rPr>
          <w:rFonts w:asciiTheme="majorBidi" w:eastAsia="Lato-Regular" w:hAnsiTheme="majorBidi"/>
          <w:sz w:val="24"/>
          <w:szCs w:val="24"/>
        </w:rPr>
        <w:t>=</w:t>
      </w:r>
      <w:r w:rsidR="00080F9E">
        <w:rPr>
          <w:rFonts w:asciiTheme="majorBidi" w:eastAsia="Lato-Regular" w:hAnsiTheme="majorBidi"/>
          <w:sz w:val="24"/>
          <w:szCs w:val="24"/>
        </w:rPr>
        <w:t>1.000</w:t>
      </w:r>
      <w:r w:rsidR="00453631">
        <w:rPr>
          <w:rFonts w:asciiTheme="majorBidi" w:eastAsia="Lato-Regular" w:hAnsiTheme="majorBidi"/>
          <w:sz w:val="24"/>
          <w:szCs w:val="24"/>
        </w:rPr>
        <w:t>)</w:t>
      </w:r>
      <w:r w:rsidR="00080F9E" w:rsidRPr="00815386">
        <w:rPr>
          <w:rFonts w:asciiTheme="majorBidi" w:eastAsia="Lato-Regular" w:hAnsiTheme="majorBidi"/>
          <w:sz w:val="24"/>
          <w:szCs w:val="24"/>
        </w:rPr>
        <w:t xml:space="preserve">. </w:t>
      </w:r>
      <w:r w:rsidR="001A1B26">
        <w:rPr>
          <w:sz w:val="24"/>
          <w:szCs w:val="24"/>
        </w:rPr>
        <w:t xml:space="preserve">All participants had a </w:t>
      </w:r>
      <w:r w:rsidR="001A1B26">
        <w:rPr>
          <w:rFonts w:asciiTheme="majorBidi" w:eastAsia="Lato-Regular" w:hAnsiTheme="majorBidi"/>
          <w:sz w:val="24"/>
          <w:szCs w:val="24"/>
        </w:rPr>
        <w:t>f</w:t>
      </w:r>
      <w:r w:rsidR="001A1B26" w:rsidRPr="00080F9E">
        <w:rPr>
          <w:rFonts w:asciiTheme="majorBidi" w:eastAsia="Lato-Regular" w:hAnsiTheme="majorBidi"/>
          <w:sz w:val="24"/>
          <w:szCs w:val="24"/>
        </w:rPr>
        <w:t>ever</w:t>
      </w:r>
      <w:r w:rsidR="001A1B26" w:rsidRPr="00815386">
        <w:rPr>
          <w:rFonts w:asciiTheme="majorBidi" w:eastAsia="Lato-Regular" w:hAnsiTheme="majorBidi"/>
          <w:sz w:val="24"/>
          <w:szCs w:val="24"/>
        </w:rPr>
        <w:t xml:space="preserve">, </w:t>
      </w:r>
      <w:r w:rsidR="001A1B26">
        <w:rPr>
          <w:rFonts w:asciiTheme="majorBidi" w:eastAsia="Lato-Regular" w:hAnsiTheme="majorBidi"/>
          <w:sz w:val="24"/>
          <w:szCs w:val="24"/>
        </w:rPr>
        <w:t>c</w:t>
      </w:r>
      <w:r w:rsidR="001A1B26" w:rsidRPr="00080F9E">
        <w:rPr>
          <w:rFonts w:asciiTheme="majorBidi" w:eastAsia="Lato-Regular" w:hAnsiTheme="majorBidi"/>
          <w:sz w:val="24"/>
          <w:szCs w:val="24"/>
        </w:rPr>
        <w:t>ough</w:t>
      </w:r>
      <w:r w:rsidR="001A1B26" w:rsidRPr="00815386">
        <w:rPr>
          <w:rFonts w:asciiTheme="majorBidi" w:eastAsia="Lato-Regular" w:hAnsiTheme="majorBidi"/>
          <w:sz w:val="24"/>
          <w:szCs w:val="24"/>
        </w:rPr>
        <w:t xml:space="preserve">, </w:t>
      </w:r>
      <w:r w:rsidR="001A1B26">
        <w:rPr>
          <w:rFonts w:asciiTheme="majorBidi" w:eastAsia="Lato-Regular" w:hAnsiTheme="majorBidi"/>
          <w:sz w:val="24"/>
          <w:szCs w:val="24"/>
        </w:rPr>
        <w:t>l</w:t>
      </w:r>
      <w:r w:rsidR="001A1B26" w:rsidRPr="00080F9E">
        <w:rPr>
          <w:rFonts w:asciiTheme="majorBidi" w:eastAsia="Lato-Regular" w:hAnsiTheme="majorBidi"/>
          <w:sz w:val="24"/>
          <w:szCs w:val="24"/>
        </w:rPr>
        <w:t>ymphopenia</w:t>
      </w:r>
      <w:r w:rsidR="001A1B26" w:rsidRPr="00815386">
        <w:rPr>
          <w:rFonts w:asciiTheme="majorBidi" w:eastAsia="Lato-Regular" w:hAnsiTheme="majorBidi"/>
          <w:sz w:val="24"/>
          <w:szCs w:val="24"/>
        </w:rPr>
        <w:t xml:space="preserve">, and </w:t>
      </w:r>
      <w:r w:rsidR="001A1B26">
        <w:rPr>
          <w:rFonts w:asciiTheme="majorBidi" w:eastAsia="Lato-Regular" w:hAnsiTheme="majorBidi"/>
          <w:sz w:val="24"/>
          <w:szCs w:val="24"/>
        </w:rPr>
        <w:t>p</w:t>
      </w:r>
      <w:r w:rsidR="001A1B26" w:rsidRPr="00080F9E">
        <w:rPr>
          <w:rFonts w:asciiTheme="majorBidi" w:eastAsia="Lato-Regular" w:hAnsiTheme="majorBidi"/>
          <w:sz w:val="24"/>
          <w:szCs w:val="24"/>
        </w:rPr>
        <w:t>ositive CRP</w:t>
      </w:r>
      <w:r w:rsidR="001A1B26">
        <w:rPr>
          <w:rFonts w:asciiTheme="majorBidi" w:eastAsia="Lato-Regular" w:hAnsiTheme="majorBidi"/>
          <w:sz w:val="24"/>
          <w:szCs w:val="24"/>
        </w:rPr>
        <w:t xml:space="preserve"> at </w:t>
      </w:r>
      <w:r w:rsidR="001365ED">
        <w:rPr>
          <w:rFonts w:asciiTheme="majorBidi" w:eastAsia="Lato-Regular" w:hAnsiTheme="majorBidi"/>
          <w:sz w:val="24"/>
          <w:szCs w:val="24"/>
        </w:rPr>
        <w:t xml:space="preserve">the </w:t>
      </w:r>
      <w:r w:rsidR="001A1B26">
        <w:rPr>
          <w:rFonts w:asciiTheme="majorBidi" w:eastAsia="Lato-Regular" w:hAnsiTheme="majorBidi"/>
          <w:sz w:val="24"/>
          <w:szCs w:val="24"/>
        </w:rPr>
        <w:t xml:space="preserve">baseline of </w:t>
      </w:r>
      <w:r w:rsidR="00F7560D">
        <w:rPr>
          <w:rFonts w:asciiTheme="majorBidi" w:eastAsia="Lato-Regular" w:hAnsiTheme="majorBidi"/>
          <w:sz w:val="24"/>
          <w:szCs w:val="24"/>
        </w:rPr>
        <w:t>our</w:t>
      </w:r>
      <w:r w:rsidR="001A1B26">
        <w:rPr>
          <w:rFonts w:asciiTheme="majorBidi" w:eastAsia="Lato-Regular" w:hAnsiTheme="majorBidi"/>
          <w:sz w:val="24"/>
          <w:szCs w:val="24"/>
        </w:rPr>
        <w:t xml:space="preserve"> study. </w:t>
      </w:r>
      <w:r w:rsidR="00D232DF">
        <w:rPr>
          <w:rFonts w:asciiTheme="majorBidi" w:eastAsia="Lato-Regular" w:hAnsiTheme="majorBidi"/>
          <w:sz w:val="24"/>
          <w:szCs w:val="24"/>
        </w:rPr>
        <w:t>N</w:t>
      </w:r>
      <w:r w:rsidR="00E16620">
        <w:rPr>
          <w:rFonts w:asciiTheme="majorBidi" w:eastAsia="Lato-Regular" w:hAnsiTheme="majorBidi"/>
          <w:sz w:val="24"/>
          <w:szCs w:val="24"/>
        </w:rPr>
        <w:t xml:space="preserve">one of them </w:t>
      </w:r>
      <w:r w:rsidR="00263070">
        <w:rPr>
          <w:rFonts w:asciiTheme="majorBidi" w:eastAsia="Lato-Regular" w:hAnsiTheme="majorBidi"/>
          <w:sz w:val="24"/>
          <w:szCs w:val="24"/>
        </w:rPr>
        <w:t>required</w:t>
      </w:r>
      <w:r w:rsidR="00080F9E">
        <w:rPr>
          <w:rFonts w:asciiTheme="majorBidi" w:eastAsia="Lato-Regular" w:hAnsiTheme="majorBidi"/>
          <w:sz w:val="24"/>
          <w:szCs w:val="24"/>
        </w:rPr>
        <w:t xml:space="preserve"> oxygen therapy during the COVID-19 infection.</w:t>
      </w:r>
    </w:p>
    <w:p w:rsidR="00261412" w:rsidRPr="00EA6B64" w:rsidRDefault="006C5A25" w:rsidP="00453349">
      <w:pPr>
        <w:spacing w:line="360" w:lineRule="auto"/>
        <w:jc w:val="both"/>
        <w:rPr>
          <w:sz w:val="24"/>
          <w:szCs w:val="24"/>
        </w:rPr>
      </w:pPr>
      <w:r w:rsidRPr="006C5A25">
        <w:rPr>
          <w:sz w:val="24"/>
          <w:szCs w:val="24"/>
        </w:rPr>
        <w:t xml:space="preserve">The mean duration of the </w:t>
      </w:r>
      <w:r w:rsidRPr="006C5A25">
        <w:rPr>
          <w:rFonts w:asciiTheme="majorBidi" w:eastAsia="Lato-Regular" w:hAnsiTheme="majorBidi"/>
          <w:sz w:val="24"/>
          <w:szCs w:val="24"/>
        </w:rPr>
        <w:t xml:space="preserve">clinical </w:t>
      </w:r>
      <w:r w:rsidR="00165D01">
        <w:rPr>
          <w:rFonts w:asciiTheme="majorBidi" w:eastAsia="Lato-Regular" w:hAnsiTheme="majorBidi"/>
          <w:sz w:val="24"/>
          <w:szCs w:val="24"/>
        </w:rPr>
        <w:t>features</w:t>
      </w:r>
      <w:r w:rsidRPr="006C5A25">
        <w:rPr>
          <w:rFonts w:asciiTheme="majorBidi" w:eastAsia="Lato-Regular" w:hAnsiTheme="majorBidi"/>
          <w:sz w:val="24"/>
          <w:szCs w:val="24"/>
        </w:rPr>
        <w:t xml:space="preserve"> including fever, and cough was </w:t>
      </w:r>
      <w:r w:rsidR="00EA6B64" w:rsidRPr="006C5A25">
        <w:rPr>
          <w:sz w:val="24"/>
          <w:szCs w:val="24"/>
        </w:rPr>
        <w:t>6.62</w:t>
      </w:r>
      <w:r w:rsidR="00EA6B64" w:rsidRPr="006C5A25">
        <w:rPr>
          <w:rFonts w:cs="Times New Roman"/>
          <w:sz w:val="24"/>
          <w:szCs w:val="24"/>
        </w:rPr>
        <w:t>±3.42</w:t>
      </w:r>
      <w:r w:rsidR="00EA6B64" w:rsidRPr="006C5A25">
        <w:rPr>
          <w:sz w:val="24"/>
          <w:szCs w:val="24"/>
        </w:rPr>
        <w:t>, and 6.95</w:t>
      </w:r>
      <w:r w:rsidR="00EA6B64" w:rsidRPr="006C5A25">
        <w:rPr>
          <w:rFonts w:cs="Times New Roman"/>
          <w:sz w:val="24"/>
          <w:szCs w:val="24"/>
        </w:rPr>
        <w:t>±</w:t>
      </w:r>
      <w:r w:rsidR="00EA6B64" w:rsidRPr="006C5A25">
        <w:rPr>
          <w:sz w:val="24"/>
          <w:szCs w:val="24"/>
        </w:rPr>
        <w:t xml:space="preserve">3.64 days </w:t>
      </w:r>
      <w:r w:rsidR="00EA6B64">
        <w:rPr>
          <w:sz w:val="24"/>
          <w:szCs w:val="24"/>
        </w:rPr>
        <w:t xml:space="preserve">in the case group relative to </w:t>
      </w:r>
      <w:r w:rsidRPr="006C5A25">
        <w:rPr>
          <w:sz w:val="24"/>
          <w:szCs w:val="24"/>
        </w:rPr>
        <w:t>7.07</w:t>
      </w:r>
      <w:r w:rsidRPr="006C5A25">
        <w:rPr>
          <w:rFonts w:cs="Times New Roman"/>
          <w:sz w:val="24"/>
          <w:szCs w:val="24"/>
        </w:rPr>
        <w:t>±3.98</w:t>
      </w:r>
      <w:r w:rsidRPr="006C5A25">
        <w:rPr>
          <w:rFonts w:asciiTheme="majorBidi" w:eastAsia="Lato-Regular" w:hAnsiTheme="majorBidi"/>
          <w:sz w:val="24"/>
          <w:szCs w:val="24"/>
        </w:rPr>
        <w:t xml:space="preserve">, and </w:t>
      </w:r>
      <w:r w:rsidRPr="006C5A25">
        <w:rPr>
          <w:sz w:val="24"/>
          <w:szCs w:val="24"/>
        </w:rPr>
        <w:t>7.08</w:t>
      </w:r>
      <w:r w:rsidRPr="006C5A25">
        <w:rPr>
          <w:rFonts w:cs="Times New Roman"/>
          <w:sz w:val="24"/>
          <w:szCs w:val="24"/>
        </w:rPr>
        <w:t>±</w:t>
      </w:r>
      <w:r w:rsidRPr="006C5A25">
        <w:rPr>
          <w:sz w:val="24"/>
          <w:szCs w:val="24"/>
        </w:rPr>
        <w:t>3.63 days in the control group, respectively</w:t>
      </w:r>
      <w:r>
        <w:rPr>
          <w:sz w:val="24"/>
          <w:szCs w:val="24"/>
        </w:rPr>
        <w:t xml:space="preserve"> (Table 2)</w:t>
      </w:r>
      <w:r w:rsidRPr="006C5A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A6B64">
        <w:rPr>
          <w:sz w:val="24"/>
          <w:szCs w:val="24"/>
        </w:rPr>
        <w:t xml:space="preserve">The mean duration of lymphopenia </w:t>
      </w:r>
      <w:r w:rsidR="004E1119">
        <w:rPr>
          <w:sz w:val="24"/>
          <w:szCs w:val="24"/>
        </w:rPr>
        <w:t xml:space="preserve">and positive CRP </w:t>
      </w:r>
      <w:r w:rsidR="00EA6B64">
        <w:rPr>
          <w:sz w:val="24"/>
          <w:szCs w:val="24"/>
        </w:rPr>
        <w:t xml:space="preserve">in the placebo and case groups was </w:t>
      </w:r>
      <w:r w:rsidR="00EA6B64" w:rsidRPr="00EA6B64">
        <w:rPr>
          <w:sz w:val="24"/>
          <w:szCs w:val="24"/>
        </w:rPr>
        <w:t>10.15±3.53</w:t>
      </w:r>
      <w:r w:rsidR="00EA6B64">
        <w:rPr>
          <w:sz w:val="24"/>
          <w:szCs w:val="24"/>
        </w:rPr>
        <w:t xml:space="preserve">, and </w:t>
      </w:r>
      <w:r w:rsidR="00EA6B64" w:rsidRPr="00EA6B64">
        <w:rPr>
          <w:sz w:val="24"/>
          <w:szCs w:val="24"/>
        </w:rPr>
        <w:t>9.10±3.25</w:t>
      </w:r>
      <w:r w:rsidR="00EA6B64">
        <w:rPr>
          <w:sz w:val="24"/>
          <w:szCs w:val="24"/>
        </w:rPr>
        <w:t xml:space="preserve"> days</w:t>
      </w:r>
      <w:r w:rsidR="004E1119">
        <w:rPr>
          <w:sz w:val="24"/>
          <w:szCs w:val="24"/>
        </w:rPr>
        <w:t>,</w:t>
      </w:r>
      <w:r w:rsidR="00EA6B64">
        <w:rPr>
          <w:sz w:val="24"/>
          <w:szCs w:val="24"/>
        </w:rPr>
        <w:t xml:space="preserve"> </w:t>
      </w:r>
      <w:r w:rsidR="004E1119">
        <w:rPr>
          <w:sz w:val="24"/>
          <w:szCs w:val="24"/>
        </w:rPr>
        <w:t>as well as</w:t>
      </w:r>
      <w:r w:rsidR="00EA6B64">
        <w:rPr>
          <w:sz w:val="24"/>
          <w:szCs w:val="24"/>
        </w:rPr>
        <w:t xml:space="preserve"> </w:t>
      </w:r>
      <w:r w:rsidR="004E1119" w:rsidRPr="004E1119">
        <w:rPr>
          <w:sz w:val="24"/>
          <w:szCs w:val="24"/>
        </w:rPr>
        <w:t>9.27±3.32</w:t>
      </w:r>
      <w:r w:rsidR="00924686">
        <w:rPr>
          <w:sz w:val="24"/>
          <w:szCs w:val="24"/>
        </w:rPr>
        <w:t xml:space="preserve">, and </w:t>
      </w:r>
      <w:r w:rsidR="004E1119" w:rsidRPr="004E1119">
        <w:rPr>
          <w:sz w:val="24"/>
          <w:szCs w:val="24"/>
        </w:rPr>
        <w:t>8.40±2.83</w:t>
      </w:r>
      <w:r w:rsidR="004E1119">
        <w:rPr>
          <w:sz w:val="24"/>
          <w:szCs w:val="24"/>
        </w:rPr>
        <w:t xml:space="preserve">, respectively. </w:t>
      </w:r>
      <w:r w:rsidR="00EA6B64">
        <w:rPr>
          <w:sz w:val="24"/>
          <w:szCs w:val="24"/>
        </w:rPr>
        <w:t xml:space="preserve">No significant differences were observed in terms of the duration of mentioned </w:t>
      </w:r>
      <w:r w:rsidR="00165D01">
        <w:rPr>
          <w:sz w:val="24"/>
          <w:szCs w:val="24"/>
        </w:rPr>
        <w:t>symptoms</w:t>
      </w:r>
      <w:r w:rsidR="00543C32">
        <w:rPr>
          <w:sz w:val="24"/>
          <w:szCs w:val="24"/>
        </w:rPr>
        <w:t xml:space="preserve"> due to COVID-19</w:t>
      </w:r>
      <w:r w:rsidR="003E68CB">
        <w:rPr>
          <w:sz w:val="24"/>
          <w:szCs w:val="24"/>
        </w:rPr>
        <w:t xml:space="preserve">, lymphopenia, and CRP inflammatory marker </w:t>
      </w:r>
      <w:r w:rsidRPr="00E00333">
        <w:rPr>
          <w:rFonts w:asciiTheme="majorBidi" w:eastAsia="Times New Roman" w:hAnsiTheme="majorBidi"/>
          <w:sz w:val="24"/>
          <w:szCs w:val="24"/>
        </w:rPr>
        <w:t xml:space="preserve">between </w:t>
      </w:r>
      <w:r>
        <w:rPr>
          <w:rFonts w:asciiTheme="majorBidi" w:eastAsia="Times New Roman" w:hAnsiTheme="majorBidi"/>
          <w:sz w:val="24"/>
          <w:szCs w:val="24"/>
        </w:rPr>
        <w:t xml:space="preserve">the two </w:t>
      </w:r>
      <w:r w:rsidRPr="00E00333">
        <w:rPr>
          <w:rFonts w:asciiTheme="majorBidi" w:eastAsia="Times New Roman" w:hAnsiTheme="majorBidi"/>
          <w:sz w:val="24"/>
          <w:szCs w:val="24"/>
        </w:rPr>
        <w:t>groups</w:t>
      </w:r>
      <w:r w:rsidR="00924686">
        <w:rPr>
          <w:rFonts w:asciiTheme="majorBidi" w:eastAsia="Times New Roman" w:hAnsiTheme="majorBidi"/>
          <w:sz w:val="24"/>
          <w:szCs w:val="24"/>
        </w:rPr>
        <w:t xml:space="preserve"> </w:t>
      </w:r>
      <w:r w:rsidR="00453349">
        <w:rPr>
          <w:sz w:val="24"/>
          <w:szCs w:val="24"/>
        </w:rPr>
        <w:t>.</w:t>
      </w:r>
    </w:p>
    <w:p w:rsidR="00BC2D6C" w:rsidRDefault="000F7F4D" w:rsidP="00605F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comparison of clinical and para</w:t>
      </w:r>
      <w:r w:rsidR="00B07D74">
        <w:rPr>
          <w:sz w:val="24"/>
          <w:szCs w:val="24"/>
        </w:rPr>
        <w:t>-</w:t>
      </w:r>
      <w:r>
        <w:rPr>
          <w:sz w:val="24"/>
          <w:szCs w:val="24"/>
        </w:rPr>
        <w:t xml:space="preserve">clinical </w:t>
      </w:r>
      <w:r w:rsidR="00B94893">
        <w:rPr>
          <w:sz w:val="24"/>
          <w:szCs w:val="24"/>
        </w:rPr>
        <w:t>findings</w:t>
      </w:r>
      <w:r>
        <w:rPr>
          <w:sz w:val="24"/>
          <w:szCs w:val="24"/>
        </w:rPr>
        <w:t xml:space="preserve"> </w:t>
      </w:r>
      <w:r w:rsidR="000D3507">
        <w:rPr>
          <w:sz w:val="24"/>
          <w:szCs w:val="24"/>
        </w:rPr>
        <w:t xml:space="preserve">in the two groups </w:t>
      </w:r>
      <w:r>
        <w:rPr>
          <w:sz w:val="24"/>
          <w:szCs w:val="24"/>
        </w:rPr>
        <w:t xml:space="preserve">during </w:t>
      </w:r>
      <w:r w:rsidR="000D3507">
        <w:rPr>
          <w:sz w:val="24"/>
          <w:szCs w:val="24"/>
        </w:rPr>
        <w:t xml:space="preserve">14 days </w:t>
      </w:r>
      <w:r>
        <w:rPr>
          <w:sz w:val="24"/>
          <w:szCs w:val="24"/>
        </w:rPr>
        <w:t xml:space="preserve">of intervention. </w:t>
      </w:r>
      <w:r w:rsidR="00F504C8">
        <w:rPr>
          <w:sz w:val="24"/>
          <w:szCs w:val="24"/>
        </w:rPr>
        <w:t>At post-treatment, 12.5% and 2.5% of subjects had a fever in the case and control groups versus 7.5% and 5% of cough s</w:t>
      </w:r>
      <w:r w:rsidR="00B94893">
        <w:rPr>
          <w:sz w:val="24"/>
          <w:szCs w:val="24"/>
        </w:rPr>
        <w:t>igns</w:t>
      </w:r>
      <w:r w:rsidR="00F504C8">
        <w:rPr>
          <w:sz w:val="24"/>
          <w:szCs w:val="24"/>
        </w:rPr>
        <w:t>, respectively</w:t>
      </w:r>
      <w:r w:rsidR="00B677EA">
        <w:rPr>
          <w:sz w:val="24"/>
          <w:szCs w:val="24"/>
        </w:rPr>
        <w:t xml:space="preserve"> (Fig. 2A, and 2B)</w:t>
      </w:r>
      <w:r w:rsidR="00F504C8">
        <w:rPr>
          <w:sz w:val="24"/>
          <w:szCs w:val="24"/>
        </w:rPr>
        <w:t>.</w:t>
      </w:r>
      <w:r w:rsidR="009B6B4C">
        <w:rPr>
          <w:sz w:val="24"/>
          <w:szCs w:val="24"/>
        </w:rPr>
        <w:t xml:space="preserve"> </w:t>
      </w:r>
      <w:r w:rsidR="00B94893">
        <w:rPr>
          <w:sz w:val="24"/>
          <w:szCs w:val="24"/>
        </w:rPr>
        <w:t xml:space="preserve">The frequency of </w:t>
      </w:r>
      <w:r w:rsidR="000E405C">
        <w:rPr>
          <w:sz w:val="24"/>
          <w:szCs w:val="24"/>
        </w:rPr>
        <w:t>individuals</w:t>
      </w:r>
      <w:r w:rsidR="00B94893">
        <w:rPr>
          <w:sz w:val="24"/>
          <w:szCs w:val="24"/>
        </w:rPr>
        <w:t xml:space="preserve"> with fever and cough symptoms was 10% and 2.5% reduced in the case group relative </w:t>
      </w:r>
      <w:r w:rsidR="00B94893">
        <w:rPr>
          <w:sz w:val="24"/>
          <w:szCs w:val="24"/>
        </w:rPr>
        <w:lastRenderedPageBreak/>
        <w:t xml:space="preserve">to the control group after </w:t>
      </w:r>
      <w:r w:rsidR="000D3507">
        <w:rPr>
          <w:sz w:val="24"/>
          <w:szCs w:val="24"/>
        </w:rPr>
        <w:t>two weeks</w:t>
      </w:r>
      <w:r w:rsidR="00B94893">
        <w:rPr>
          <w:sz w:val="24"/>
          <w:szCs w:val="24"/>
        </w:rPr>
        <w:t>, respectively. However, n</w:t>
      </w:r>
      <w:r w:rsidR="00D022E7">
        <w:rPr>
          <w:sz w:val="24"/>
          <w:szCs w:val="24"/>
        </w:rPr>
        <w:t xml:space="preserve">o significant between-group differences were observed in </w:t>
      </w:r>
      <w:r w:rsidR="00B94893">
        <w:rPr>
          <w:sz w:val="24"/>
          <w:szCs w:val="24"/>
        </w:rPr>
        <w:t>mentioned</w:t>
      </w:r>
      <w:r w:rsidR="00D022E7">
        <w:rPr>
          <w:sz w:val="24"/>
          <w:szCs w:val="24"/>
        </w:rPr>
        <w:t xml:space="preserve"> </w:t>
      </w:r>
      <w:r w:rsidR="00165D01">
        <w:rPr>
          <w:sz w:val="24"/>
          <w:szCs w:val="24"/>
        </w:rPr>
        <w:t>signs</w:t>
      </w:r>
      <w:r w:rsidR="00D022E7">
        <w:rPr>
          <w:sz w:val="24"/>
          <w:szCs w:val="24"/>
        </w:rPr>
        <w:t xml:space="preserve"> </w:t>
      </w:r>
      <w:r w:rsidR="00822302">
        <w:rPr>
          <w:sz w:val="24"/>
          <w:szCs w:val="24"/>
        </w:rPr>
        <w:t>at</w:t>
      </w:r>
      <w:r w:rsidR="00D022E7">
        <w:rPr>
          <w:sz w:val="24"/>
          <w:szCs w:val="24"/>
        </w:rPr>
        <w:t xml:space="preserve"> 7 days, and the end point of treatment.</w:t>
      </w:r>
      <w:r w:rsidR="00BC2D6C">
        <w:rPr>
          <w:sz w:val="24"/>
          <w:szCs w:val="24"/>
        </w:rPr>
        <w:t xml:space="preserve"> </w:t>
      </w:r>
    </w:p>
    <w:p w:rsidR="00653D62" w:rsidRDefault="00713D56" w:rsidP="0045334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According to </w:t>
      </w:r>
      <w:r w:rsidR="00165D01">
        <w:rPr>
          <w:sz w:val="24"/>
          <w:szCs w:val="24"/>
        </w:rPr>
        <w:t>the laboratory evaluation</w:t>
      </w:r>
      <w:r>
        <w:rPr>
          <w:sz w:val="24"/>
          <w:szCs w:val="24"/>
        </w:rPr>
        <w:t>, 45% of the placebo group had lymphopenia versus 30% of the case group at 7 days of follow-up</w:t>
      </w:r>
      <w:r w:rsidR="00CE5792">
        <w:rPr>
          <w:sz w:val="24"/>
          <w:szCs w:val="24"/>
        </w:rPr>
        <w:t xml:space="preserve"> (Fig. 2C)</w:t>
      </w:r>
      <w:r w:rsidR="003B0248">
        <w:rPr>
          <w:sz w:val="24"/>
          <w:szCs w:val="24"/>
        </w:rPr>
        <w:t>. Although the lymphopenia was 15% decreased in the case group compared to the control group, there was</w:t>
      </w:r>
      <w:r>
        <w:rPr>
          <w:sz w:val="24"/>
          <w:szCs w:val="24"/>
        </w:rPr>
        <w:t xml:space="preserve"> no </w:t>
      </w:r>
      <w:r w:rsidR="003B0248">
        <w:rPr>
          <w:sz w:val="24"/>
          <w:szCs w:val="24"/>
        </w:rPr>
        <w:t>statistically significant difference</w:t>
      </w:r>
      <w:r>
        <w:rPr>
          <w:sz w:val="24"/>
          <w:szCs w:val="24"/>
        </w:rPr>
        <w:t xml:space="preserve"> between </w:t>
      </w:r>
      <w:r w:rsidR="003B0248">
        <w:rPr>
          <w:sz w:val="24"/>
          <w:szCs w:val="24"/>
        </w:rPr>
        <w:t xml:space="preserve">the two </w:t>
      </w:r>
      <w:r>
        <w:rPr>
          <w:sz w:val="24"/>
          <w:szCs w:val="24"/>
        </w:rPr>
        <w:t xml:space="preserve">groups </w:t>
      </w:r>
      <w:r w:rsidRPr="00797D10">
        <w:rPr>
          <w:sz w:val="24"/>
          <w:szCs w:val="24"/>
        </w:rPr>
        <w:t>(</w:t>
      </w:r>
      <w:r w:rsidRPr="00797D10">
        <w:rPr>
          <w:i/>
          <w:iCs/>
          <w:sz w:val="24"/>
          <w:szCs w:val="24"/>
        </w:rPr>
        <w:t>P</w:t>
      </w:r>
      <w:r w:rsidRPr="00797D10">
        <w:rPr>
          <w:sz w:val="24"/>
          <w:szCs w:val="24"/>
        </w:rPr>
        <w:t>=0.</w:t>
      </w:r>
      <w:r>
        <w:rPr>
          <w:sz w:val="24"/>
          <w:szCs w:val="24"/>
        </w:rPr>
        <w:t>248</w:t>
      </w:r>
      <w:r w:rsidRPr="00797D10">
        <w:rPr>
          <w:sz w:val="24"/>
          <w:szCs w:val="24"/>
        </w:rPr>
        <w:t>).</w:t>
      </w:r>
      <w:r w:rsidR="00822302">
        <w:rPr>
          <w:sz w:val="24"/>
          <w:szCs w:val="24"/>
        </w:rPr>
        <w:t xml:space="preserve"> Furthermore, none of them had lymphopenia after 14 days of intervention.</w:t>
      </w:r>
      <w:r w:rsidR="00F7560D">
        <w:rPr>
          <w:sz w:val="24"/>
          <w:szCs w:val="24"/>
        </w:rPr>
        <w:t xml:space="preserve"> </w:t>
      </w:r>
      <w:r w:rsidR="009D2AA3">
        <w:rPr>
          <w:sz w:val="24"/>
          <w:szCs w:val="24"/>
        </w:rPr>
        <w:t>T</w:t>
      </w:r>
      <w:r w:rsidR="002D60C6">
        <w:rPr>
          <w:sz w:val="24"/>
          <w:szCs w:val="24"/>
        </w:rPr>
        <w:t xml:space="preserve">he frequency of patients with positive CRP was 32.5% and </w:t>
      </w:r>
      <w:r w:rsidR="009D2AA3">
        <w:rPr>
          <w:sz w:val="24"/>
          <w:szCs w:val="24"/>
        </w:rPr>
        <w:t>2</w:t>
      </w:r>
      <w:r w:rsidR="002D60C6">
        <w:rPr>
          <w:sz w:val="24"/>
          <w:szCs w:val="24"/>
        </w:rPr>
        <w:t xml:space="preserve">0% in the placebo </w:t>
      </w:r>
      <w:r w:rsidR="009D2AA3">
        <w:rPr>
          <w:sz w:val="24"/>
          <w:szCs w:val="24"/>
        </w:rPr>
        <w:t xml:space="preserve">and case </w:t>
      </w:r>
      <w:r w:rsidR="002D60C6">
        <w:rPr>
          <w:sz w:val="24"/>
          <w:szCs w:val="24"/>
        </w:rPr>
        <w:t>group</w:t>
      </w:r>
      <w:r w:rsidR="009D2AA3">
        <w:rPr>
          <w:sz w:val="24"/>
          <w:szCs w:val="24"/>
        </w:rPr>
        <w:t>s</w:t>
      </w:r>
      <w:r w:rsidR="002D60C6">
        <w:rPr>
          <w:sz w:val="24"/>
          <w:szCs w:val="24"/>
        </w:rPr>
        <w:t xml:space="preserve"> </w:t>
      </w:r>
      <w:r w:rsidR="009D2AA3">
        <w:rPr>
          <w:sz w:val="24"/>
          <w:szCs w:val="24"/>
        </w:rPr>
        <w:t xml:space="preserve">after 7 days </w:t>
      </w:r>
      <w:r w:rsidR="002D60C6">
        <w:rPr>
          <w:sz w:val="24"/>
          <w:szCs w:val="24"/>
        </w:rPr>
        <w:t xml:space="preserve">versus </w:t>
      </w:r>
      <w:r w:rsidR="009D2AA3">
        <w:rPr>
          <w:sz w:val="24"/>
          <w:szCs w:val="24"/>
        </w:rPr>
        <w:t>1</w:t>
      </w:r>
      <w:r w:rsidR="002D60C6">
        <w:rPr>
          <w:sz w:val="24"/>
          <w:szCs w:val="24"/>
        </w:rPr>
        <w:t xml:space="preserve">0% and 7.5% </w:t>
      </w:r>
      <w:r w:rsidR="009D2AA3">
        <w:rPr>
          <w:sz w:val="24"/>
          <w:szCs w:val="24"/>
        </w:rPr>
        <w:t>at</w:t>
      </w:r>
      <w:r w:rsidR="002D60C6">
        <w:rPr>
          <w:sz w:val="24"/>
          <w:szCs w:val="24"/>
        </w:rPr>
        <w:t xml:space="preserve"> </w:t>
      </w:r>
      <w:r w:rsidR="007B7A26">
        <w:rPr>
          <w:sz w:val="24"/>
          <w:szCs w:val="24"/>
        </w:rPr>
        <w:t>the end point of the study</w:t>
      </w:r>
      <w:r w:rsidR="002D60C6">
        <w:rPr>
          <w:sz w:val="24"/>
          <w:szCs w:val="24"/>
        </w:rPr>
        <w:t>, respectively</w:t>
      </w:r>
      <w:r w:rsidR="00CE5792">
        <w:rPr>
          <w:sz w:val="24"/>
          <w:szCs w:val="24"/>
        </w:rPr>
        <w:t xml:space="preserve"> </w:t>
      </w:r>
      <w:r w:rsidR="00453349">
        <w:rPr>
          <w:sz w:val="24"/>
          <w:szCs w:val="24"/>
        </w:rPr>
        <w:t>.</w:t>
      </w:r>
      <w:bookmarkStart w:id="0" w:name="_GoBack"/>
      <w:bookmarkEnd w:id="0"/>
      <w:r w:rsidR="002D60C6">
        <w:rPr>
          <w:sz w:val="24"/>
          <w:szCs w:val="24"/>
        </w:rPr>
        <w:t xml:space="preserve"> </w:t>
      </w:r>
      <w:r w:rsidR="00717F54">
        <w:rPr>
          <w:sz w:val="24"/>
          <w:szCs w:val="24"/>
        </w:rPr>
        <w:t xml:space="preserve">No significant difference was found </w:t>
      </w:r>
      <w:r w:rsidR="003C6504">
        <w:rPr>
          <w:sz w:val="24"/>
          <w:szCs w:val="24"/>
        </w:rPr>
        <w:t>concerning</w:t>
      </w:r>
      <w:r w:rsidR="00717F54">
        <w:rPr>
          <w:sz w:val="24"/>
          <w:szCs w:val="24"/>
        </w:rPr>
        <w:t xml:space="preserve"> CRP inflammatory marker between the </w:t>
      </w:r>
      <w:r w:rsidR="00C70DEE">
        <w:rPr>
          <w:sz w:val="24"/>
          <w:szCs w:val="24"/>
        </w:rPr>
        <w:t xml:space="preserve">two </w:t>
      </w:r>
      <w:r w:rsidR="00717F54">
        <w:rPr>
          <w:sz w:val="24"/>
          <w:szCs w:val="24"/>
        </w:rPr>
        <w:t xml:space="preserve">groups </w:t>
      </w:r>
      <w:r w:rsidR="00C512B8">
        <w:rPr>
          <w:sz w:val="24"/>
          <w:szCs w:val="24"/>
        </w:rPr>
        <w:t>at</w:t>
      </w:r>
      <w:r w:rsidR="00717F54">
        <w:rPr>
          <w:sz w:val="24"/>
          <w:szCs w:val="24"/>
        </w:rPr>
        <w:t xml:space="preserve"> the </w:t>
      </w:r>
      <w:r w:rsidR="00C70DEE">
        <w:rPr>
          <w:sz w:val="24"/>
          <w:szCs w:val="24"/>
        </w:rPr>
        <w:t xml:space="preserve">7 days </w:t>
      </w:r>
      <w:r w:rsidR="00C70DEE" w:rsidRPr="00797D10">
        <w:rPr>
          <w:sz w:val="24"/>
          <w:szCs w:val="24"/>
        </w:rPr>
        <w:t>(</w:t>
      </w:r>
      <w:r w:rsidR="00C70DEE" w:rsidRPr="00797D10">
        <w:rPr>
          <w:i/>
          <w:iCs/>
          <w:sz w:val="24"/>
          <w:szCs w:val="24"/>
        </w:rPr>
        <w:t>P</w:t>
      </w:r>
      <w:r w:rsidR="00C70DEE" w:rsidRPr="00797D10">
        <w:rPr>
          <w:sz w:val="24"/>
          <w:szCs w:val="24"/>
        </w:rPr>
        <w:t>=0.</w:t>
      </w:r>
      <w:r w:rsidR="00C70DEE">
        <w:rPr>
          <w:sz w:val="24"/>
          <w:szCs w:val="24"/>
        </w:rPr>
        <w:t>310</w:t>
      </w:r>
      <w:r w:rsidR="00C70DEE" w:rsidRPr="00797D10">
        <w:rPr>
          <w:sz w:val="24"/>
          <w:szCs w:val="24"/>
        </w:rPr>
        <w:t>)</w:t>
      </w:r>
      <w:r w:rsidR="00C70DEE">
        <w:rPr>
          <w:sz w:val="24"/>
          <w:szCs w:val="24"/>
        </w:rPr>
        <w:t xml:space="preserve"> and 14 days </w:t>
      </w:r>
      <w:r w:rsidR="00C70DEE" w:rsidRPr="00797D10">
        <w:rPr>
          <w:sz w:val="24"/>
          <w:szCs w:val="24"/>
        </w:rPr>
        <w:t>(</w:t>
      </w:r>
      <w:r w:rsidR="00C70DEE" w:rsidRPr="00797D10">
        <w:rPr>
          <w:i/>
          <w:iCs/>
          <w:sz w:val="24"/>
          <w:szCs w:val="24"/>
        </w:rPr>
        <w:t>P</w:t>
      </w:r>
      <w:r w:rsidR="00C70DEE" w:rsidRPr="00797D10">
        <w:rPr>
          <w:sz w:val="24"/>
          <w:szCs w:val="24"/>
        </w:rPr>
        <w:t>=</w:t>
      </w:r>
      <w:r w:rsidR="00C70DEE">
        <w:rPr>
          <w:sz w:val="24"/>
          <w:szCs w:val="24"/>
        </w:rPr>
        <w:t>1.000</w:t>
      </w:r>
      <w:r w:rsidR="00C70DEE" w:rsidRPr="00797D10">
        <w:rPr>
          <w:sz w:val="24"/>
          <w:szCs w:val="24"/>
        </w:rPr>
        <w:t>)</w:t>
      </w:r>
      <w:r w:rsidR="00C70DEE">
        <w:rPr>
          <w:sz w:val="24"/>
          <w:szCs w:val="24"/>
        </w:rPr>
        <w:t xml:space="preserve"> of </w:t>
      </w:r>
      <w:r w:rsidR="00717F54">
        <w:rPr>
          <w:sz w:val="24"/>
          <w:szCs w:val="24"/>
        </w:rPr>
        <w:t>follow-up.</w:t>
      </w:r>
      <w:r w:rsidR="007A4213">
        <w:rPr>
          <w:sz w:val="24"/>
          <w:szCs w:val="24"/>
        </w:rPr>
        <w:t xml:space="preserve"> </w:t>
      </w:r>
      <w:r w:rsidR="006F73A6">
        <w:rPr>
          <w:sz w:val="24"/>
          <w:szCs w:val="24"/>
        </w:rPr>
        <w:t>S</w:t>
      </w:r>
      <w:r w:rsidR="00C512B8">
        <w:rPr>
          <w:sz w:val="24"/>
          <w:szCs w:val="24"/>
        </w:rPr>
        <w:t xml:space="preserve">ignificant within-group differences were observed </w:t>
      </w:r>
      <w:r w:rsidR="006F73A6">
        <w:rPr>
          <w:sz w:val="24"/>
          <w:szCs w:val="24"/>
        </w:rPr>
        <w:t xml:space="preserve">in the case or control group </w:t>
      </w:r>
      <w:r w:rsidR="00C512B8">
        <w:rPr>
          <w:sz w:val="24"/>
          <w:szCs w:val="24"/>
        </w:rPr>
        <w:t xml:space="preserve">as regards the frequency of participants who had a fever </w:t>
      </w:r>
      <w:r w:rsidR="00C512B8" w:rsidRPr="00797D10">
        <w:rPr>
          <w:sz w:val="24"/>
          <w:szCs w:val="24"/>
        </w:rPr>
        <w:t>(</w:t>
      </w:r>
      <w:r w:rsidR="00C512B8" w:rsidRPr="00797D10">
        <w:rPr>
          <w:i/>
          <w:iCs/>
          <w:sz w:val="24"/>
          <w:szCs w:val="24"/>
        </w:rPr>
        <w:t>P</w:t>
      </w:r>
      <w:r w:rsidR="00C512B8">
        <w:rPr>
          <w:sz w:val="24"/>
          <w:szCs w:val="24"/>
        </w:rPr>
        <w:t>&lt;0.001</w:t>
      </w:r>
      <w:r w:rsidR="00C512B8" w:rsidRPr="00797D10">
        <w:rPr>
          <w:sz w:val="24"/>
          <w:szCs w:val="24"/>
        </w:rPr>
        <w:t>)</w:t>
      </w:r>
      <w:r w:rsidR="00C512B8">
        <w:rPr>
          <w:sz w:val="24"/>
          <w:szCs w:val="24"/>
        </w:rPr>
        <w:t xml:space="preserve">, cough </w:t>
      </w:r>
      <w:r w:rsidR="00C512B8" w:rsidRPr="00797D10">
        <w:rPr>
          <w:sz w:val="24"/>
          <w:szCs w:val="24"/>
        </w:rPr>
        <w:t>(</w:t>
      </w:r>
      <w:r w:rsidR="00C512B8" w:rsidRPr="00797D10">
        <w:rPr>
          <w:i/>
          <w:iCs/>
          <w:sz w:val="24"/>
          <w:szCs w:val="24"/>
        </w:rPr>
        <w:t>P</w:t>
      </w:r>
      <w:r w:rsidR="00C512B8">
        <w:rPr>
          <w:sz w:val="24"/>
          <w:szCs w:val="24"/>
        </w:rPr>
        <w:t>&lt;0.001</w:t>
      </w:r>
      <w:r w:rsidR="00C512B8" w:rsidRPr="00797D10">
        <w:rPr>
          <w:sz w:val="24"/>
          <w:szCs w:val="24"/>
        </w:rPr>
        <w:t>)</w:t>
      </w:r>
      <w:r w:rsidR="00C512B8">
        <w:rPr>
          <w:sz w:val="24"/>
          <w:szCs w:val="24"/>
        </w:rPr>
        <w:t xml:space="preserve">, lymphopenia </w:t>
      </w:r>
      <w:r w:rsidR="00C512B8" w:rsidRPr="00797D10">
        <w:rPr>
          <w:sz w:val="24"/>
          <w:szCs w:val="24"/>
        </w:rPr>
        <w:t>(</w:t>
      </w:r>
      <w:r w:rsidR="00C512B8" w:rsidRPr="00797D10">
        <w:rPr>
          <w:i/>
          <w:iCs/>
          <w:sz w:val="24"/>
          <w:szCs w:val="24"/>
        </w:rPr>
        <w:t>P</w:t>
      </w:r>
      <w:r w:rsidR="00C512B8">
        <w:rPr>
          <w:sz w:val="24"/>
          <w:szCs w:val="24"/>
        </w:rPr>
        <w:t>&lt;0.001</w:t>
      </w:r>
      <w:r w:rsidR="00C512B8" w:rsidRPr="00797D10">
        <w:rPr>
          <w:sz w:val="24"/>
          <w:szCs w:val="24"/>
        </w:rPr>
        <w:t>)</w:t>
      </w:r>
      <w:r w:rsidR="00C512B8">
        <w:rPr>
          <w:sz w:val="24"/>
          <w:szCs w:val="24"/>
        </w:rPr>
        <w:t xml:space="preserve">, and positive CRP </w:t>
      </w:r>
      <w:r w:rsidR="00C512B8" w:rsidRPr="00797D10">
        <w:rPr>
          <w:sz w:val="24"/>
          <w:szCs w:val="24"/>
        </w:rPr>
        <w:t>(</w:t>
      </w:r>
      <w:r w:rsidR="00C512B8" w:rsidRPr="00797D10">
        <w:rPr>
          <w:i/>
          <w:iCs/>
          <w:sz w:val="24"/>
          <w:szCs w:val="24"/>
        </w:rPr>
        <w:t>P</w:t>
      </w:r>
      <w:r w:rsidR="00C512B8">
        <w:rPr>
          <w:sz w:val="24"/>
          <w:szCs w:val="24"/>
        </w:rPr>
        <w:t>&lt;0.001</w:t>
      </w:r>
      <w:r w:rsidR="00C512B8" w:rsidRPr="00797D10">
        <w:rPr>
          <w:sz w:val="24"/>
          <w:szCs w:val="24"/>
        </w:rPr>
        <w:t>)</w:t>
      </w:r>
      <w:r w:rsidR="00C512B8">
        <w:rPr>
          <w:rFonts w:hint="cs"/>
          <w:sz w:val="24"/>
          <w:szCs w:val="24"/>
          <w:rtl/>
          <w:lang w:bidi="fa-IR"/>
        </w:rPr>
        <w:t xml:space="preserve"> </w:t>
      </w:r>
      <w:r w:rsidR="00C512B8">
        <w:rPr>
          <w:sz w:val="24"/>
          <w:szCs w:val="24"/>
          <w:lang w:bidi="fa-IR"/>
        </w:rPr>
        <w:t xml:space="preserve">at the </w:t>
      </w:r>
      <w:r w:rsidR="007A4213">
        <w:rPr>
          <w:sz w:val="24"/>
          <w:szCs w:val="24"/>
          <w:lang w:bidi="fa-IR"/>
        </w:rPr>
        <w:t>intervals</w:t>
      </w:r>
      <w:r w:rsidR="00C512B8">
        <w:rPr>
          <w:sz w:val="24"/>
          <w:szCs w:val="24"/>
          <w:lang w:bidi="fa-IR"/>
        </w:rPr>
        <w:t xml:space="preserve"> of follow-up (Table 3). </w:t>
      </w:r>
    </w:p>
    <w:p w:rsidR="009628E6" w:rsidRPr="00080F9E" w:rsidRDefault="00653D62" w:rsidP="00605F4F">
      <w:pPr>
        <w:spacing w:line="360" w:lineRule="auto"/>
        <w:jc w:val="both"/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t xml:space="preserve">At the endpoint of </w:t>
      </w:r>
      <w:r w:rsidR="00BC1A40">
        <w:rPr>
          <w:sz w:val="24"/>
          <w:szCs w:val="24"/>
          <w:lang w:bidi="fa-IR"/>
        </w:rPr>
        <w:t xml:space="preserve">the </w:t>
      </w:r>
      <w:r>
        <w:rPr>
          <w:sz w:val="24"/>
          <w:szCs w:val="24"/>
          <w:lang w:bidi="fa-IR"/>
        </w:rPr>
        <w:t xml:space="preserve">study, the recovery rate of </w:t>
      </w:r>
      <w:r w:rsidR="00426344">
        <w:rPr>
          <w:sz w:val="24"/>
          <w:szCs w:val="24"/>
          <w:lang w:bidi="fa-IR"/>
        </w:rPr>
        <w:t>individuals</w:t>
      </w:r>
      <w:r>
        <w:rPr>
          <w:sz w:val="24"/>
          <w:szCs w:val="24"/>
          <w:lang w:bidi="fa-IR"/>
        </w:rPr>
        <w:t xml:space="preserve"> </w:t>
      </w:r>
      <w:r w:rsidR="00BC1A40">
        <w:rPr>
          <w:sz w:val="24"/>
          <w:szCs w:val="24"/>
          <w:lang w:bidi="fa-IR"/>
        </w:rPr>
        <w:t>with</w:t>
      </w:r>
      <w:r>
        <w:rPr>
          <w:sz w:val="24"/>
          <w:szCs w:val="24"/>
          <w:lang w:bidi="fa-IR"/>
        </w:rPr>
        <w:t xml:space="preserve"> fever and cough </w:t>
      </w:r>
      <w:r w:rsidR="004B483F">
        <w:rPr>
          <w:sz w:val="24"/>
          <w:szCs w:val="24"/>
          <w:lang w:bidi="fa-IR"/>
        </w:rPr>
        <w:t xml:space="preserve">signs </w:t>
      </w:r>
      <w:r>
        <w:rPr>
          <w:sz w:val="24"/>
          <w:szCs w:val="24"/>
          <w:lang w:bidi="fa-IR"/>
        </w:rPr>
        <w:t>was 97.5%, and 95% in the case group versus 87.5%, and 92.5% in the control group, respectively.</w:t>
      </w:r>
      <w:r w:rsidR="00F11E23">
        <w:rPr>
          <w:sz w:val="24"/>
          <w:szCs w:val="24"/>
          <w:lang w:bidi="fa-IR"/>
        </w:rPr>
        <w:t xml:space="preserve"> 100% of </w:t>
      </w:r>
      <w:r w:rsidR="004B483F">
        <w:rPr>
          <w:sz w:val="24"/>
          <w:szCs w:val="24"/>
          <w:lang w:bidi="fa-IR"/>
        </w:rPr>
        <w:t xml:space="preserve">lymphopenia </w:t>
      </w:r>
      <w:r w:rsidR="00F11E23">
        <w:rPr>
          <w:sz w:val="24"/>
          <w:szCs w:val="24"/>
          <w:lang w:bidi="fa-IR"/>
        </w:rPr>
        <w:t>pa</w:t>
      </w:r>
      <w:r w:rsidR="004B483F">
        <w:rPr>
          <w:sz w:val="24"/>
          <w:szCs w:val="24"/>
          <w:lang w:bidi="fa-IR"/>
        </w:rPr>
        <w:t>tients</w:t>
      </w:r>
      <w:r w:rsidR="00F11E23">
        <w:rPr>
          <w:sz w:val="24"/>
          <w:szCs w:val="24"/>
          <w:lang w:bidi="fa-IR"/>
        </w:rPr>
        <w:t xml:space="preserve"> were recovered</w:t>
      </w:r>
      <w:r w:rsidR="004B483F">
        <w:rPr>
          <w:sz w:val="24"/>
          <w:szCs w:val="24"/>
          <w:lang w:bidi="fa-IR"/>
        </w:rPr>
        <w:t xml:space="preserve"> in both groups</w:t>
      </w:r>
      <w:r w:rsidR="00D75876">
        <w:rPr>
          <w:sz w:val="24"/>
          <w:szCs w:val="24"/>
          <w:lang w:bidi="fa-IR"/>
        </w:rPr>
        <w:t>.</w:t>
      </w:r>
      <w:r w:rsidR="004B483F">
        <w:rPr>
          <w:sz w:val="24"/>
          <w:szCs w:val="24"/>
          <w:lang w:bidi="fa-IR"/>
        </w:rPr>
        <w:t xml:space="preserve"> </w:t>
      </w:r>
      <w:r w:rsidR="00D75876">
        <w:rPr>
          <w:sz w:val="24"/>
          <w:szCs w:val="24"/>
          <w:lang w:bidi="fa-IR"/>
        </w:rPr>
        <w:t>Moreover,</w:t>
      </w:r>
      <w:r w:rsidR="004B483F">
        <w:rPr>
          <w:sz w:val="24"/>
          <w:szCs w:val="24"/>
          <w:lang w:bidi="fa-IR"/>
        </w:rPr>
        <w:t xml:space="preserve"> the rate of recovery </w:t>
      </w:r>
      <w:r w:rsidR="00426344">
        <w:rPr>
          <w:sz w:val="24"/>
          <w:szCs w:val="24"/>
          <w:lang w:bidi="fa-IR"/>
        </w:rPr>
        <w:t xml:space="preserve">in the case and control groups </w:t>
      </w:r>
      <w:r w:rsidR="004B483F">
        <w:rPr>
          <w:sz w:val="24"/>
          <w:szCs w:val="24"/>
          <w:lang w:bidi="fa-IR"/>
        </w:rPr>
        <w:t xml:space="preserve">with positive CRP was 92.5% and 90%, respectively. </w:t>
      </w:r>
      <w:r>
        <w:rPr>
          <w:sz w:val="24"/>
          <w:szCs w:val="24"/>
          <w:lang w:bidi="fa-IR"/>
        </w:rPr>
        <w:t>N</w:t>
      </w:r>
      <w:r w:rsidR="006C4EB6">
        <w:rPr>
          <w:sz w:val="24"/>
          <w:szCs w:val="24"/>
        </w:rPr>
        <w:t xml:space="preserve">one of the participants expired </w:t>
      </w:r>
      <w:r w:rsidR="00BC1A40">
        <w:rPr>
          <w:sz w:val="24"/>
          <w:szCs w:val="24"/>
        </w:rPr>
        <w:t>or</w:t>
      </w:r>
      <w:r w:rsidR="006C4EB6">
        <w:rPr>
          <w:sz w:val="24"/>
          <w:szCs w:val="24"/>
        </w:rPr>
        <w:t xml:space="preserve"> </w:t>
      </w:r>
      <w:r w:rsidR="00E45DFA">
        <w:rPr>
          <w:sz w:val="24"/>
          <w:szCs w:val="24"/>
        </w:rPr>
        <w:t xml:space="preserve">had </w:t>
      </w:r>
      <w:r w:rsidR="006C4EB6">
        <w:rPr>
          <w:sz w:val="24"/>
          <w:szCs w:val="24"/>
        </w:rPr>
        <w:t xml:space="preserve">adverse events </w:t>
      </w:r>
      <w:r w:rsidR="00E45DFA">
        <w:rPr>
          <w:sz w:val="24"/>
          <w:szCs w:val="24"/>
        </w:rPr>
        <w:t>of intervention</w:t>
      </w:r>
      <w:r w:rsidR="00E45DFA" w:rsidRPr="006C4EB6">
        <w:rPr>
          <w:sz w:val="24"/>
          <w:szCs w:val="24"/>
        </w:rPr>
        <w:t xml:space="preserve"> </w:t>
      </w:r>
      <w:r w:rsidR="006C4EB6" w:rsidRPr="006C4EB6">
        <w:rPr>
          <w:sz w:val="24"/>
          <w:szCs w:val="24"/>
        </w:rPr>
        <w:t>during a time frame of two weeks.</w:t>
      </w:r>
    </w:p>
    <w:p w:rsidR="005B488F" w:rsidRDefault="005B488F" w:rsidP="00605F4F">
      <w:pPr>
        <w:spacing w:line="360" w:lineRule="auto"/>
        <w:jc w:val="both"/>
        <w:rPr>
          <w:sz w:val="24"/>
          <w:szCs w:val="24"/>
        </w:rPr>
      </w:pPr>
    </w:p>
    <w:p w:rsidR="005B488F" w:rsidRDefault="005B488F" w:rsidP="00605F4F">
      <w:pPr>
        <w:spacing w:line="360" w:lineRule="auto"/>
        <w:jc w:val="both"/>
        <w:rPr>
          <w:sz w:val="24"/>
          <w:szCs w:val="24"/>
        </w:rPr>
      </w:pPr>
    </w:p>
    <w:p w:rsidR="005B488F" w:rsidRDefault="005B488F" w:rsidP="00605F4F">
      <w:pPr>
        <w:spacing w:line="360" w:lineRule="auto"/>
        <w:jc w:val="both"/>
        <w:rPr>
          <w:sz w:val="24"/>
          <w:szCs w:val="24"/>
        </w:rPr>
      </w:pPr>
    </w:p>
    <w:p w:rsidR="005B488F" w:rsidRDefault="005B488F" w:rsidP="00605F4F">
      <w:pPr>
        <w:spacing w:line="360" w:lineRule="auto"/>
        <w:jc w:val="both"/>
        <w:rPr>
          <w:sz w:val="24"/>
          <w:szCs w:val="24"/>
        </w:rPr>
      </w:pPr>
    </w:p>
    <w:p w:rsidR="005B488F" w:rsidRDefault="005B488F" w:rsidP="00605F4F">
      <w:pPr>
        <w:spacing w:line="360" w:lineRule="auto"/>
        <w:jc w:val="both"/>
        <w:rPr>
          <w:sz w:val="24"/>
          <w:szCs w:val="24"/>
        </w:rPr>
      </w:pPr>
    </w:p>
    <w:p w:rsidR="005B488F" w:rsidRDefault="005B488F" w:rsidP="00605F4F">
      <w:pPr>
        <w:spacing w:line="360" w:lineRule="auto"/>
        <w:jc w:val="both"/>
        <w:rPr>
          <w:sz w:val="24"/>
          <w:szCs w:val="24"/>
        </w:rPr>
      </w:pPr>
    </w:p>
    <w:p w:rsidR="005B488F" w:rsidRDefault="005B488F" w:rsidP="00605F4F">
      <w:pPr>
        <w:spacing w:line="360" w:lineRule="auto"/>
        <w:jc w:val="both"/>
        <w:rPr>
          <w:sz w:val="24"/>
          <w:szCs w:val="24"/>
        </w:rPr>
      </w:pPr>
    </w:p>
    <w:p w:rsidR="005B488F" w:rsidRDefault="005B488F" w:rsidP="00605F4F">
      <w:pPr>
        <w:spacing w:line="360" w:lineRule="auto"/>
        <w:jc w:val="both"/>
        <w:rPr>
          <w:sz w:val="24"/>
          <w:szCs w:val="24"/>
        </w:rPr>
      </w:pPr>
    </w:p>
    <w:p w:rsidR="000E405C" w:rsidRDefault="000E405C" w:rsidP="00605F4F">
      <w:pPr>
        <w:spacing w:line="360" w:lineRule="auto"/>
        <w:jc w:val="both"/>
        <w:rPr>
          <w:sz w:val="24"/>
          <w:szCs w:val="24"/>
        </w:rPr>
      </w:pPr>
    </w:p>
    <w:p w:rsidR="000F7F4D" w:rsidRPr="00762786" w:rsidRDefault="000F7F4D" w:rsidP="00605F4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0F7F4D" w:rsidRPr="0076278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E6" w:rsidRDefault="00CF3FE6" w:rsidP="0039267F">
      <w:pPr>
        <w:spacing w:after="0" w:line="240" w:lineRule="auto"/>
      </w:pPr>
      <w:r>
        <w:separator/>
      </w:r>
    </w:p>
  </w:endnote>
  <w:endnote w:type="continuationSeparator" w:id="0">
    <w:p w:rsidR="00CF3FE6" w:rsidRDefault="00CF3FE6" w:rsidP="0039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43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67F" w:rsidRDefault="003926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9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67F" w:rsidRDefault="00392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E6" w:rsidRDefault="00CF3FE6" w:rsidP="0039267F">
      <w:pPr>
        <w:spacing w:after="0" w:line="240" w:lineRule="auto"/>
      </w:pPr>
      <w:r>
        <w:separator/>
      </w:r>
    </w:p>
  </w:footnote>
  <w:footnote w:type="continuationSeparator" w:id="0">
    <w:p w:rsidR="00CF3FE6" w:rsidRDefault="00CF3FE6" w:rsidP="00392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MzI1MTQxN7GwNDRW0lEKTi0uzszPAymwrAUAHfrNmSwAAAA="/>
  </w:docVars>
  <w:rsids>
    <w:rsidRoot w:val="00E42088"/>
    <w:rsid w:val="00007F06"/>
    <w:rsid w:val="000116F8"/>
    <w:rsid w:val="00026F93"/>
    <w:rsid w:val="00034D49"/>
    <w:rsid w:val="0004009E"/>
    <w:rsid w:val="000452CA"/>
    <w:rsid w:val="00047532"/>
    <w:rsid w:val="00066260"/>
    <w:rsid w:val="000677D9"/>
    <w:rsid w:val="00071BBC"/>
    <w:rsid w:val="00077502"/>
    <w:rsid w:val="00080F9E"/>
    <w:rsid w:val="00085531"/>
    <w:rsid w:val="00087510"/>
    <w:rsid w:val="000A1FFC"/>
    <w:rsid w:val="000B4B79"/>
    <w:rsid w:val="000B72A1"/>
    <w:rsid w:val="000D3507"/>
    <w:rsid w:val="000E405C"/>
    <w:rsid w:val="000F7F4D"/>
    <w:rsid w:val="00103A5E"/>
    <w:rsid w:val="00127C6F"/>
    <w:rsid w:val="001365ED"/>
    <w:rsid w:val="00136700"/>
    <w:rsid w:val="00140882"/>
    <w:rsid w:val="00165D01"/>
    <w:rsid w:val="00173401"/>
    <w:rsid w:val="00176F72"/>
    <w:rsid w:val="00182808"/>
    <w:rsid w:val="00192B78"/>
    <w:rsid w:val="001A1B26"/>
    <w:rsid w:val="001A53D3"/>
    <w:rsid w:val="001A7B20"/>
    <w:rsid w:val="001D0C19"/>
    <w:rsid w:val="001D5232"/>
    <w:rsid w:val="001E4C51"/>
    <w:rsid w:val="00250AC2"/>
    <w:rsid w:val="00261412"/>
    <w:rsid w:val="00263070"/>
    <w:rsid w:val="0026605E"/>
    <w:rsid w:val="00277BA4"/>
    <w:rsid w:val="00283E8C"/>
    <w:rsid w:val="00285E39"/>
    <w:rsid w:val="002942BB"/>
    <w:rsid w:val="002B5BE7"/>
    <w:rsid w:val="002D60C6"/>
    <w:rsid w:val="002D634B"/>
    <w:rsid w:val="003007BA"/>
    <w:rsid w:val="00307F31"/>
    <w:rsid w:val="003140FB"/>
    <w:rsid w:val="00320FE1"/>
    <w:rsid w:val="00322B7E"/>
    <w:rsid w:val="0035206C"/>
    <w:rsid w:val="003730E0"/>
    <w:rsid w:val="0039267F"/>
    <w:rsid w:val="003A7397"/>
    <w:rsid w:val="003B0248"/>
    <w:rsid w:val="003B3281"/>
    <w:rsid w:val="003C6504"/>
    <w:rsid w:val="003E0455"/>
    <w:rsid w:val="003E68CB"/>
    <w:rsid w:val="00413812"/>
    <w:rsid w:val="00423863"/>
    <w:rsid w:val="00425615"/>
    <w:rsid w:val="00426037"/>
    <w:rsid w:val="00426344"/>
    <w:rsid w:val="00452F92"/>
    <w:rsid w:val="00453349"/>
    <w:rsid w:val="00453631"/>
    <w:rsid w:val="004B483F"/>
    <w:rsid w:val="004C7A6A"/>
    <w:rsid w:val="004E1119"/>
    <w:rsid w:val="004E4E5D"/>
    <w:rsid w:val="004F0654"/>
    <w:rsid w:val="00500BBC"/>
    <w:rsid w:val="00512963"/>
    <w:rsid w:val="0052281D"/>
    <w:rsid w:val="00536915"/>
    <w:rsid w:val="005418D9"/>
    <w:rsid w:val="00543C32"/>
    <w:rsid w:val="005449FD"/>
    <w:rsid w:val="00585C3F"/>
    <w:rsid w:val="00595FB9"/>
    <w:rsid w:val="005B488F"/>
    <w:rsid w:val="005F2A0B"/>
    <w:rsid w:val="00605F4F"/>
    <w:rsid w:val="0060731D"/>
    <w:rsid w:val="00653D62"/>
    <w:rsid w:val="00665FA4"/>
    <w:rsid w:val="006836E9"/>
    <w:rsid w:val="006A4DE2"/>
    <w:rsid w:val="006B0DF9"/>
    <w:rsid w:val="006B240D"/>
    <w:rsid w:val="006B2559"/>
    <w:rsid w:val="006C4EB6"/>
    <w:rsid w:val="006C5A25"/>
    <w:rsid w:val="006C786E"/>
    <w:rsid w:val="006F52FA"/>
    <w:rsid w:val="006F73A6"/>
    <w:rsid w:val="00705474"/>
    <w:rsid w:val="00713D56"/>
    <w:rsid w:val="00717F54"/>
    <w:rsid w:val="00762786"/>
    <w:rsid w:val="007662CF"/>
    <w:rsid w:val="007704CA"/>
    <w:rsid w:val="0077708E"/>
    <w:rsid w:val="00777708"/>
    <w:rsid w:val="007916DD"/>
    <w:rsid w:val="00797D10"/>
    <w:rsid w:val="007A4213"/>
    <w:rsid w:val="007B7A26"/>
    <w:rsid w:val="007C4179"/>
    <w:rsid w:val="007E1596"/>
    <w:rsid w:val="007F6B9E"/>
    <w:rsid w:val="00815386"/>
    <w:rsid w:val="00822302"/>
    <w:rsid w:val="00834EF5"/>
    <w:rsid w:val="008437BD"/>
    <w:rsid w:val="008438AB"/>
    <w:rsid w:val="00847C6F"/>
    <w:rsid w:val="00851A94"/>
    <w:rsid w:val="008A21B4"/>
    <w:rsid w:val="008F5D2F"/>
    <w:rsid w:val="00914EE9"/>
    <w:rsid w:val="00924686"/>
    <w:rsid w:val="009628E6"/>
    <w:rsid w:val="009B6B4C"/>
    <w:rsid w:val="009D0A6F"/>
    <w:rsid w:val="009D2AA3"/>
    <w:rsid w:val="00A041AC"/>
    <w:rsid w:val="00A112D3"/>
    <w:rsid w:val="00A33E07"/>
    <w:rsid w:val="00A42D13"/>
    <w:rsid w:val="00A5307B"/>
    <w:rsid w:val="00A706D7"/>
    <w:rsid w:val="00A74F57"/>
    <w:rsid w:val="00A86D6B"/>
    <w:rsid w:val="00A918C2"/>
    <w:rsid w:val="00A93CF4"/>
    <w:rsid w:val="00A975BE"/>
    <w:rsid w:val="00AA11D6"/>
    <w:rsid w:val="00AA7808"/>
    <w:rsid w:val="00AB56E1"/>
    <w:rsid w:val="00AE1039"/>
    <w:rsid w:val="00AE11D5"/>
    <w:rsid w:val="00AF0CA0"/>
    <w:rsid w:val="00B07D74"/>
    <w:rsid w:val="00B11BE9"/>
    <w:rsid w:val="00B25F14"/>
    <w:rsid w:val="00B65FF4"/>
    <w:rsid w:val="00B677EA"/>
    <w:rsid w:val="00B8147B"/>
    <w:rsid w:val="00B94893"/>
    <w:rsid w:val="00B976E3"/>
    <w:rsid w:val="00BA085A"/>
    <w:rsid w:val="00BB3B9F"/>
    <w:rsid w:val="00BC1A40"/>
    <w:rsid w:val="00BC2D6C"/>
    <w:rsid w:val="00C31B3F"/>
    <w:rsid w:val="00C3596F"/>
    <w:rsid w:val="00C3679B"/>
    <w:rsid w:val="00C512B8"/>
    <w:rsid w:val="00C70DEE"/>
    <w:rsid w:val="00C750C9"/>
    <w:rsid w:val="00C81219"/>
    <w:rsid w:val="00C9230A"/>
    <w:rsid w:val="00CE5792"/>
    <w:rsid w:val="00CF28F7"/>
    <w:rsid w:val="00CF3FE6"/>
    <w:rsid w:val="00D022E7"/>
    <w:rsid w:val="00D05651"/>
    <w:rsid w:val="00D137A9"/>
    <w:rsid w:val="00D210CB"/>
    <w:rsid w:val="00D232DF"/>
    <w:rsid w:val="00D435E2"/>
    <w:rsid w:val="00D46811"/>
    <w:rsid w:val="00D61FF4"/>
    <w:rsid w:val="00D6532E"/>
    <w:rsid w:val="00D75876"/>
    <w:rsid w:val="00D8539A"/>
    <w:rsid w:val="00D929C1"/>
    <w:rsid w:val="00D96A79"/>
    <w:rsid w:val="00D96F9F"/>
    <w:rsid w:val="00DB51B1"/>
    <w:rsid w:val="00DE4A7A"/>
    <w:rsid w:val="00E16620"/>
    <w:rsid w:val="00E17647"/>
    <w:rsid w:val="00E23BDD"/>
    <w:rsid w:val="00E42088"/>
    <w:rsid w:val="00E42163"/>
    <w:rsid w:val="00E44795"/>
    <w:rsid w:val="00E45C02"/>
    <w:rsid w:val="00E45DFA"/>
    <w:rsid w:val="00E57CCF"/>
    <w:rsid w:val="00E6286F"/>
    <w:rsid w:val="00E713F1"/>
    <w:rsid w:val="00E8241C"/>
    <w:rsid w:val="00EA6B64"/>
    <w:rsid w:val="00EA774E"/>
    <w:rsid w:val="00EE40AD"/>
    <w:rsid w:val="00EE6BDF"/>
    <w:rsid w:val="00F11E23"/>
    <w:rsid w:val="00F25AFC"/>
    <w:rsid w:val="00F32B31"/>
    <w:rsid w:val="00F37923"/>
    <w:rsid w:val="00F504C8"/>
    <w:rsid w:val="00F625D3"/>
    <w:rsid w:val="00F704B5"/>
    <w:rsid w:val="00F7560D"/>
    <w:rsid w:val="00F94B15"/>
    <w:rsid w:val="00F94DFA"/>
    <w:rsid w:val="00FA05CF"/>
    <w:rsid w:val="00FA33EB"/>
    <w:rsid w:val="00FA7C84"/>
    <w:rsid w:val="00FB5185"/>
    <w:rsid w:val="00F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F6AA"/>
  <w15:chartTrackingRefBased/>
  <w15:docId w15:val="{5A478AF2-DE31-427E-B28B-262B37C6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2D3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12D3"/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customStyle="1" w:styleId="Char">
    <w:name w:val="Char"/>
    <w:rsid w:val="008438AB"/>
    <w:rPr>
      <w:rFonts w:cs="Times New Roman"/>
      <w:noProof/>
      <w:sz w:val="28"/>
      <w:szCs w:val="28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39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67F"/>
  </w:style>
  <w:style w:type="paragraph" w:styleId="Footer">
    <w:name w:val="footer"/>
    <w:basedOn w:val="Normal"/>
    <w:link w:val="FooterChar"/>
    <w:uiPriority w:val="99"/>
    <w:unhideWhenUsed/>
    <w:rsid w:val="00392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67F"/>
  </w:style>
  <w:style w:type="character" w:styleId="Hyperlink">
    <w:name w:val="Hyperlink"/>
    <w:basedOn w:val="DefaultParagraphFont"/>
    <w:uiPriority w:val="99"/>
    <w:semiHidden/>
    <w:unhideWhenUsed/>
    <w:rsid w:val="00452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Kabiri</dc:creator>
  <cp:keywords/>
  <dc:description/>
  <cp:lastModifiedBy>Asadollah Pahlavan Andad</cp:lastModifiedBy>
  <cp:revision>2</cp:revision>
  <dcterms:created xsi:type="dcterms:W3CDTF">2023-08-22T05:53:00Z</dcterms:created>
  <dcterms:modified xsi:type="dcterms:W3CDTF">2023-08-22T05:53:00Z</dcterms:modified>
</cp:coreProperties>
</file>