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CB8D" w14:textId="77777777" w:rsidR="00ED37BA" w:rsidRPr="00D0136C" w:rsidRDefault="00ED37BA" w:rsidP="00ED37BA">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How Is Impulse Oscillation System Useful in Diagnosis and Differentiation of Interstitial Lung Disease?</w:t>
      </w:r>
    </w:p>
    <w:p w14:paraId="55B496FF" w14:textId="77777777" w:rsidR="00ED37BA" w:rsidRPr="00D0136C" w:rsidRDefault="00ED37BA" w:rsidP="00ED37BA">
      <w:pPr>
        <w:shd w:val="clear" w:color="auto" w:fill="FFFFFF"/>
        <w:spacing w:after="0" w:line="360" w:lineRule="auto"/>
        <w:rPr>
          <w:rFonts w:ascii="Times New Roman" w:hAnsi="Times New Roman" w:cs="Times New Roman"/>
          <w:sz w:val="24"/>
          <w:szCs w:val="24"/>
          <w:rtl/>
          <w:lang w:bidi="fa-IR"/>
        </w:rPr>
      </w:pPr>
      <w:bookmarkStart w:id="0" w:name="OLE_LINK1"/>
      <w:r w:rsidRPr="00D0136C">
        <w:rPr>
          <w:rFonts w:ascii="Times New Roman" w:hAnsi="Times New Roman" w:cs="Times New Roman"/>
          <w:sz w:val="24"/>
          <w:szCs w:val="24"/>
        </w:rPr>
        <w:t>Jalal Heshmatnia</w:t>
      </w:r>
      <w:r w:rsidRPr="00D0136C">
        <w:rPr>
          <w:rFonts w:ascii="Times New Roman" w:hAnsi="Times New Roman" w:cs="Times New Roman"/>
          <w:sz w:val="24"/>
          <w:szCs w:val="24"/>
          <w:vertAlign w:val="superscript"/>
        </w:rPr>
        <w:t>1</w:t>
      </w:r>
      <w:r w:rsidRPr="00D0136C">
        <w:rPr>
          <w:rFonts w:ascii="Times New Roman" w:hAnsi="Times New Roman" w:cs="Times New Roman"/>
          <w:sz w:val="24"/>
          <w:szCs w:val="24"/>
        </w:rPr>
        <w:t>, Sanaz Soleimani</w:t>
      </w:r>
      <w:r w:rsidRPr="00D0136C">
        <w:rPr>
          <w:rFonts w:ascii="Times New Roman" w:hAnsi="Times New Roman" w:cs="Times New Roman"/>
          <w:sz w:val="24"/>
          <w:szCs w:val="24"/>
          <w:vertAlign w:val="superscript"/>
          <w:rtl/>
        </w:rPr>
        <w:t>1</w:t>
      </w:r>
      <w:r w:rsidRPr="00D0136C">
        <w:rPr>
          <w:rFonts w:ascii="Times New Roman" w:hAnsi="Times New Roman" w:cs="Times New Roman"/>
          <w:sz w:val="24"/>
          <w:szCs w:val="24"/>
        </w:rPr>
        <w:t xml:space="preserve">, Seyed Mehran </w:t>
      </w:r>
      <w:proofErr w:type="spellStart"/>
      <w:r w:rsidRPr="00D0136C">
        <w:rPr>
          <w:rFonts w:ascii="Times New Roman" w:hAnsi="Times New Roman" w:cs="Times New Roman"/>
          <w:sz w:val="24"/>
          <w:szCs w:val="24"/>
        </w:rPr>
        <w:t>Marashian</w:t>
      </w:r>
      <w:proofErr w:type="spellEnd"/>
      <w:r w:rsidRPr="00D0136C">
        <w:rPr>
          <w:rFonts w:ascii="Times New Roman" w:hAnsi="Times New Roman" w:cs="Times New Roman"/>
          <w:sz w:val="24"/>
          <w:szCs w:val="24"/>
          <w:vertAlign w:val="superscript"/>
          <w:rtl/>
        </w:rPr>
        <w:t>1</w:t>
      </w:r>
      <w:r w:rsidRPr="00D0136C">
        <w:rPr>
          <w:rFonts w:ascii="Times New Roman" w:hAnsi="Times New Roman" w:cs="Times New Roman"/>
          <w:sz w:val="24"/>
          <w:szCs w:val="24"/>
        </w:rPr>
        <w:t xml:space="preserve">, Atefeh </w:t>
      </w:r>
      <w:proofErr w:type="spellStart"/>
      <w:r w:rsidRPr="00D0136C">
        <w:rPr>
          <w:rFonts w:ascii="Times New Roman" w:hAnsi="Times New Roman" w:cs="Times New Roman"/>
          <w:sz w:val="24"/>
          <w:szCs w:val="24"/>
        </w:rPr>
        <w:t>Fakharian</w:t>
      </w:r>
      <w:proofErr w:type="spellEnd"/>
      <w:r w:rsidRPr="00D0136C">
        <w:rPr>
          <w:rFonts w:ascii="Times New Roman" w:hAnsi="Times New Roman" w:cs="Times New Roman"/>
          <w:sz w:val="24"/>
          <w:szCs w:val="24"/>
          <w:vertAlign w:val="superscript"/>
          <w:rtl/>
        </w:rPr>
        <w:t>1</w:t>
      </w:r>
      <w:r w:rsidRPr="00D0136C">
        <w:rPr>
          <w:rFonts w:ascii="Times New Roman" w:hAnsi="Times New Roman" w:cs="Times New Roman"/>
          <w:sz w:val="24"/>
          <w:szCs w:val="24"/>
        </w:rPr>
        <w:t>, Maryam Sadat Mirenayat</w:t>
      </w:r>
      <w:r w:rsidRPr="00D0136C">
        <w:rPr>
          <w:rFonts w:ascii="Times New Roman" w:hAnsi="Times New Roman" w:cs="Times New Roman"/>
          <w:sz w:val="24"/>
          <w:szCs w:val="24"/>
          <w:vertAlign w:val="superscript"/>
        </w:rPr>
        <w:t>1</w:t>
      </w:r>
      <w:r w:rsidRPr="00D0136C">
        <w:rPr>
          <w:rFonts w:ascii="Times New Roman" w:hAnsi="Times New Roman" w:cs="Times New Roman"/>
          <w:sz w:val="24"/>
          <w:szCs w:val="24"/>
        </w:rPr>
        <w:t>, Esmaeil Idani</w:t>
      </w:r>
      <w:r w:rsidRPr="00D0136C">
        <w:rPr>
          <w:rFonts w:ascii="Times New Roman" w:hAnsi="Times New Roman" w:cs="Times New Roman"/>
          <w:sz w:val="24"/>
          <w:szCs w:val="24"/>
          <w:vertAlign w:val="superscript"/>
          <w:rtl/>
        </w:rPr>
        <w:t>1</w:t>
      </w:r>
      <w:r w:rsidRPr="00D0136C">
        <w:rPr>
          <w:rFonts w:ascii="Times New Roman" w:hAnsi="Times New Roman" w:cs="Times New Roman"/>
          <w:sz w:val="24"/>
          <w:szCs w:val="24"/>
        </w:rPr>
        <w:t>, Akram Ghanavati</w:t>
      </w:r>
      <w:r w:rsidRPr="00D0136C">
        <w:rPr>
          <w:rFonts w:ascii="Times New Roman" w:hAnsi="Times New Roman" w:cs="Times New Roman"/>
          <w:sz w:val="24"/>
          <w:szCs w:val="24"/>
          <w:vertAlign w:val="superscript"/>
        </w:rPr>
        <w:t>1</w:t>
      </w:r>
      <w:r w:rsidRPr="00D0136C">
        <w:rPr>
          <w:rFonts w:ascii="Times New Roman" w:hAnsi="Times New Roman" w:cs="Times New Roman"/>
          <w:sz w:val="24"/>
          <w:szCs w:val="24"/>
        </w:rPr>
        <w:t>, Hamidreza Jamaati</w:t>
      </w:r>
      <w:r w:rsidRPr="00D0136C">
        <w:rPr>
          <w:rFonts w:ascii="Times New Roman" w:hAnsi="Times New Roman" w:cs="Times New Roman"/>
          <w:sz w:val="24"/>
          <w:szCs w:val="24"/>
          <w:vertAlign w:val="superscript"/>
        </w:rPr>
        <w:t>1</w:t>
      </w:r>
      <w:r w:rsidRPr="00D0136C">
        <w:rPr>
          <w:rFonts w:ascii="Times New Roman" w:hAnsi="Times New Roman" w:cs="Times New Roman"/>
          <w:sz w:val="24"/>
          <w:szCs w:val="24"/>
        </w:rPr>
        <w:t xml:space="preserve"> and Alireza </w:t>
      </w:r>
      <w:proofErr w:type="spellStart"/>
      <w:r w:rsidRPr="00D0136C">
        <w:rPr>
          <w:rFonts w:ascii="Times New Roman" w:hAnsi="Times New Roman" w:cs="Times New Roman"/>
          <w:sz w:val="24"/>
          <w:szCs w:val="24"/>
        </w:rPr>
        <w:t>Eslaminejad</w:t>
      </w:r>
      <w:proofErr w:type="spellEnd"/>
      <w:r w:rsidRPr="00D0136C">
        <w:rPr>
          <w:rFonts w:ascii="Times New Roman" w:hAnsi="Times New Roman" w:cs="Times New Roman"/>
          <w:sz w:val="24"/>
          <w:szCs w:val="24"/>
        </w:rPr>
        <w:t xml:space="preserve"> </w:t>
      </w:r>
      <w:r w:rsidRPr="00D0136C">
        <w:rPr>
          <w:rFonts w:ascii="Times New Roman" w:hAnsi="Times New Roman" w:cs="Times New Roman"/>
          <w:sz w:val="24"/>
          <w:szCs w:val="24"/>
          <w:vertAlign w:val="superscript"/>
        </w:rPr>
        <w:t>1*</w:t>
      </w:r>
    </w:p>
    <w:bookmarkEnd w:id="0"/>
    <w:p w14:paraId="0C118603" w14:textId="77777777" w:rsidR="00ED37BA" w:rsidRPr="00D0136C" w:rsidRDefault="00ED37BA" w:rsidP="00ED37BA">
      <w:pPr>
        <w:shd w:val="clear" w:color="auto" w:fill="FFFFFF"/>
        <w:spacing w:after="0" w:line="360" w:lineRule="auto"/>
        <w:jc w:val="both"/>
        <w:rPr>
          <w:rFonts w:ascii="Times New Roman" w:hAnsi="Times New Roman" w:cs="Times New Roman"/>
          <w:sz w:val="24"/>
          <w:szCs w:val="24"/>
        </w:rPr>
      </w:pPr>
    </w:p>
    <w:p w14:paraId="174EDE9C" w14:textId="77777777" w:rsidR="00ED37BA" w:rsidRPr="00D0136C" w:rsidRDefault="00ED37BA" w:rsidP="00ED37BA">
      <w:pPr>
        <w:spacing w:line="360" w:lineRule="auto"/>
        <w:jc w:val="both"/>
        <w:rPr>
          <w:rFonts w:ascii="Times New Roman" w:hAnsi="Times New Roman" w:cs="Times New Roman"/>
          <w:sz w:val="24"/>
          <w:szCs w:val="24"/>
        </w:rPr>
      </w:pPr>
    </w:p>
    <w:p w14:paraId="47BEBF05" w14:textId="77777777" w:rsidR="00ED37BA" w:rsidRPr="00D0136C" w:rsidRDefault="00ED37BA" w:rsidP="00ED37BA">
      <w:pPr>
        <w:pStyle w:val="ListParagraph"/>
        <w:numPr>
          <w:ilvl w:val="0"/>
          <w:numId w:val="1"/>
        </w:numPr>
        <w:spacing w:line="360" w:lineRule="auto"/>
        <w:jc w:val="both"/>
        <w:rPr>
          <w:rFonts w:ascii="Times New Roman" w:hAnsi="Times New Roman" w:cs="Times New Roman"/>
          <w:sz w:val="24"/>
          <w:szCs w:val="24"/>
        </w:rPr>
      </w:pPr>
      <w:r w:rsidRPr="00D0136C">
        <w:rPr>
          <w:rFonts w:ascii="Times New Roman" w:hAnsi="Times New Roman" w:cs="Times New Roman"/>
          <w:sz w:val="24"/>
          <w:szCs w:val="24"/>
        </w:rPr>
        <w:t>Chronic Respiratory Diseases Research Center, National Research Institute of Tuberculosis and Lung Diseases (NRITLD), Shahid Beheshti University of Medical Sciences, Tehran, Iran</w:t>
      </w:r>
    </w:p>
    <w:p w14:paraId="7BB2ED11" w14:textId="77777777" w:rsidR="00ED37BA" w:rsidRPr="00D0136C" w:rsidRDefault="00ED37BA" w:rsidP="00ED37BA">
      <w:pPr>
        <w:spacing w:line="360" w:lineRule="auto"/>
        <w:jc w:val="both"/>
        <w:rPr>
          <w:rFonts w:ascii="Times New Roman" w:hAnsi="Times New Roman" w:cs="Times New Roman"/>
          <w:b/>
          <w:bCs/>
          <w:sz w:val="24"/>
          <w:szCs w:val="24"/>
        </w:rPr>
      </w:pPr>
    </w:p>
    <w:p w14:paraId="1A3DA59B" w14:textId="77777777" w:rsidR="00ED37BA" w:rsidRPr="00D0136C" w:rsidRDefault="00ED37BA" w:rsidP="00ED37BA">
      <w:pPr>
        <w:spacing w:after="0" w:line="360" w:lineRule="auto"/>
        <w:rPr>
          <w:rFonts w:ascii="Times New Roman" w:hAnsi="Times New Roman" w:cs="Times New Roman"/>
          <w:sz w:val="24"/>
          <w:szCs w:val="24"/>
        </w:rPr>
      </w:pPr>
      <w:r w:rsidRPr="00D0136C">
        <w:rPr>
          <w:rFonts w:ascii="Times New Roman" w:hAnsi="Times New Roman" w:cs="Times New Roman"/>
          <w:sz w:val="24"/>
          <w:szCs w:val="24"/>
        </w:rPr>
        <w:t xml:space="preserve">* </w:t>
      </w:r>
      <w:r w:rsidRPr="00D0136C">
        <w:rPr>
          <w:rFonts w:ascii="Times New Roman" w:hAnsi="Times New Roman" w:cs="Times New Roman"/>
          <w:b/>
          <w:bCs/>
          <w:sz w:val="24"/>
          <w:szCs w:val="24"/>
        </w:rPr>
        <w:t>Corresponding author:</w:t>
      </w:r>
      <w:r w:rsidRPr="00D0136C">
        <w:rPr>
          <w:rFonts w:ascii="Times New Roman" w:hAnsi="Times New Roman" w:cs="Times New Roman"/>
          <w:sz w:val="24"/>
          <w:szCs w:val="24"/>
        </w:rPr>
        <w:t xml:space="preserve"> Alireza </w:t>
      </w:r>
      <w:proofErr w:type="spellStart"/>
      <w:r w:rsidRPr="00D0136C">
        <w:rPr>
          <w:rFonts w:ascii="Times New Roman" w:hAnsi="Times New Roman" w:cs="Times New Roman"/>
          <w:sz w:val="24"/>
          <w:szCs w:val="24"/>
        </w:rPr>
        <w:t>Eslaminejad</w:t>
      </w:r>
      <w:proofErr w:type="spellEnd"/>
    </w:p>
    <w:p w14:paraId="4A06EBAC" w14:textId="77777777" w:rsidR="00ED37BA" w:rsidRPr="00D0136C" w:rsidRDefault="00ED37BA" w:rsidP="00ED37BA">
      <w:pPr>
        <w:spacing w:after="0" w:line="360" w:lineRule="auto"/>
        <w:rPr>
          <w:rFonts w:ascii="Times New Roman" w:hAnsi="Times New Roman" w:cs="Times New Roman"/>
          <w:sz w:val="24"/>
          <w:szCs w:val="24"/>
        </w:rPr>
      </w:pPr>
      <w:r w:rsidRPr="00D0136C">
        <w:rPr>
          <w:rFonts w:ascii="Times New Roman" w:hAnsi="Times New Roman" w:cs="Times New Roman"/>
          <w:sz w:val="24"/>
          <w:szCs w:val="24"/>
        </w:rPr>
        <w:t>Chronic Respiratory Diseases Research Center, National Research Institute of Tuberculosis and Lung Diseases (NRITLD), Shahid Beheshti University of Medical Sciences, Tehran, Iran</w:t>
      </w:r>
    </w:p>
    <w:p w14:paraId="068C0073" w14:textId="77777777" w:rsidR="00ED37BA" w:rsidRPr="00D0136C" w:rsidRDefault="00ED37BA" w:rsidP="00ED37BA">
      <w:pPr>
        <w:spacing w:after="0" w:line="360" w:lineRule="auto"/>
        <w:rPr>
          <w:rFonts w:ascii="Times New Roman" w:hAnsi="Times New Roman" w:cs="Times New Roman"/>
          <w:sz w:val="24"/>
          <w:szCs w:val="24"/>
          <w:lang w:val="fr-FR"/>
        </w:rPr>
      </w:pPr>
      <w:r w:rsidRPr="00D0136C">
        <w:rPr>
          <w:rFonts w:ascii="Times New Roman" w:hAnsi="Times New Roman" w:cs="Times New Roman"/>
          <w:b/>
          <w:bCs/>
          <w:sz w:val="24"/>
          <w:szCs w:val="24"/>
        </w:rPr>
        <w:t>Phone</w:t>
      </w:r>
      <w:r w:rsidRPr="00D0136C">
        <w:rPr>
          <w:rFonts w:ascii="Times New Roman" w:hAnsi="Times New Roman" w:cs="Times New Roman"/>
          <w:b/>
          <w:bCs/>
          <w:sz w:val="24"/>
          <w:szCs w:val="24"/>
          <w:lang w:val="fr-FR"/>
        </w:rPr>
        <w:t xml:space="preserve">: </w:t>
      </w:r>
      <w:r w:rsidRPr="00D0136C">
        <w:rPr>
          <w:rFonts w:ascii="Times New Roman" w:hAnsi="Times New Roman" w:cs="Times New Roman"/>
          <w:sz w:val="24"/>
          <w:szCs w:val="24"/>
          <w:lang w:val="fr-FR"/>
        </w:rPr>
        <w:t xml:space="preserve">+989121821395 </w:t>
      </w:r>
    </w:p>
    <w:p w14:paraId="43FA02E2" w14:textId="77777777" w:rsidR="00ED37BA" w:rsidRPr="00D0136C" w:rsidRDefault="00ED37BA" w:rsidP="00ED37BA">
      <w:pPr>
        <w:spacing w:after="0" w:line="360" w:lineRule="auto"/>
        <w:rPr>
          <w:rStyle w:val="mediumtext"/>
          <w:rFonts w:ascii="Times New Roman" w:hAnsi="Times New Roman"/>
          <w:sz w:val="24"/>
          <w:szCs w:val="24"/>
          <w:lang w:val="fr-FR"/>
        </w:rPr>
      </w:pPr>
      <w:proofErr w:type="gramStart"/>
      <w:r w:rsidRPr="00D0136C">
        <w:rPr>
          <w:rFonts w:ascii="Times New Roman" w:hAnsi="Times New Roman" w:cs="Times New Roman"/>
          <w:b/>
          <w:bCs/>
          <w:sz w:val="24"/>
          <w:szCs w:val="24"/>
          <w:lang w:val="fr-FR"/>
        </w:rPr>
        <w:t>Email:</w:t>
      </w:r>
      <w:proofErr w:type="gramEnd"/>
      <w:r w:rsidRPr="00D0136C">
        <w:rPr>
          <w:rStyle w:val="mediumtext"/>
          <w:rFonts w:ascii="Times New Roman" w:hAnsi="Times New Roman"/>
          <w:b/>
          <w:bCs/>
          <w:sz w:val="24"/>
          <w:szCs w:val="24"/>
          <w:lang w:val="fr-FR"/>
        </w:rPr>
        <w:t xml:space="preserve"> </w:t>
      </w:r>
      <w:hyperlink r:id="rId5" w:history="1">
        <w:r w:rsidRPr="00D0136C">
          <w:rPr>
            <w:rStyle w:val="Hyperlink"/>
            <w:rFonts w:ascii="Times New Roman" w:hAnsi="Times New Roman" w:cs="Times New Roman"/>
            <w:sz w:val="24"/>
            <w:szCs w:val="24"/>
            <w:lang w:val="fr-FR"/>
          </w:rPr>
          <w:t>eslaminejadalireza@sbmu.ac.ir</w:t>
        </w:r>
      </w:hyperlink>
    </w:p>
    <w:p w14:paraId="694D8066" w14:textId="77777777" w:rsidR="00ED37BA" w:rsidRPr="00D0136C" w:rsidRDefault="00ED37BA" w:rsidP="00ED37BA">
      <w:pPr>
        <w:spacing w:after="0" w:line="360" w:lineRule="auto"/>
        <w:rPr>
          <w:rStyle w:val="mediumtext"/>
          <w:rFonts w:ascii="Times New Roman" w:hAnsi="Times New Roman"/>
          <w:sz w:val="24"/>
          <w:szCs w:val="24"/>
          <w:lang w:val="fr-FR"/>
        </w:rPr>
      </w:pPr>
    </w:p>
    <w:p w14:paraId="0BC5437D" w14:textId="77777777" w:rsidR="00ED37BA" w:rsidRDefault="00ED37BA" w:rsidP="00ED37BA">
      <w:pPr>
        <w:spacing w:after="0" w:line="360" w:lineRule="auto"/>
        <w:jc w:val="both"/>
        <w:rPr>
          <w:rFonts w:ascii="Times New Roman" w:hAnsi="Times New Roman" w:cs="Times New Roman"/>
          <w:b/>
          <w:bCs/>
          <w:sz w:val="24"/>
          <w:szCs w:val="24"/>
          <w:rtl/>
        </w:rPr>
      </w:pPr>
    </w:p>
    <w:p w14:paraId="6788A1A4" w14:textId="77777777" w:rsidR="00ED37BA" w:rsidRDefault="00ED37BA" w:rsidP="00ED37BA">
      <w:pPr>
        <w:spacing w:after="0" w:line="360" w:lineRule="auto"/>
        <w:jc w:val="both"/>
        <w:rPr>
          <w:rFonts w:ascii="Times New Roman" w:hAnsi="Times New Roman" w:cs="Times New Roman"/>
          <w:b/>
          <w:bCs/>
          <w:sz w:val="24"/>
          <w:szCs w:val="24"/>
          <w:rtl/>
        </w:rPr>
      </w:pPr>
    </w:p>
    <w:p w14:paraId="4EC1B423" w14:textId="77777777" w:rsidR="00ED37BA" w:rsidRDefault="00ED37BA" w:rsidP="00ED37BA">
      <w:pPr>
        <w:spacing w:after="0" w:line="360" w:lineRule="auto"/>
        <w:jc w:val="both"/>
        <w:rPr>
          <w:rFonts w:ascii="Times New Roman" w:hAnsi="Times New Roman" w:cs="Times New Roman"/>
          <w:b/>
          <w:bCs/>
          <w:sz w:val="24"/>
          <w:szCs w:val="24"/>
          <w:rtl/>
        </w:rPr>
      </w:pPr>
    </w:p>
    <w:p w14:paraId="444AA4BE" w14:textId="77777777" w:rsidR="00ED37BA" w:rsidRDefault="00ED37BA" w:rsidP="00ED37BA">
      <w:pPr>
        <w:spacing w:after="0" w:line="360" w:lineRule="auto"/>
        <w:jc w:val="both"/>
        <w:rPr>
          <w:rFonts w:ascii="Times New Roman" w:hAnsi="Times New Roman" w:cs="Times New Roman"/>
          <w:b/>
          <w:bCs/>
          <w:sz w:val="24"/>
          <w:szCs w:val="24"/>
          <w:rtl/>
        </w:rPr>
      </w:pPr>
    </w:p>
    <w:p w14:paraId="2E879AED" w14:textId="77777777" w:rsidR="00ED37BA" w:rsidRDefault="00ED37BA" w:rsidP="00ED37BA">
      <w:pPr>
        <w:spacing w:after="0" w:line="360" w:lineRule="auto"/>
        <w:jc w:val="both"/>
        <w:rPr>
          <w:rFonts w:ascii="Times New Roman" w:hAnsi="Times New Roman" w:cs="Times New Roman"/>
          <w:b/>
          <w:bCs/>
          <w:sz w:val="24"/>
          <w:szCs w:val="24"/>
          <w:rtl/>
        </w:rPr>
      </w:pPr>
    </w:p>
    <w:p w14:paraId="350AF83D" w14:textId="77777777" w:rsidR="00ED37BA" w:rsidRDefault="00ED37BA" w:rsidP="00ED37BA">
      <w:pPr>
        <w:spacing w:after="0" w:line="360" w:lineRule="auto"/>
        <w:jc w:val="both"/>
        <w:rPr>
          <w:rFonts w:ascii="Times New Roman" w:hAnsi="Times New Roman" w:cs="Times New Roman"/>
          <w:b/>
          <w:bCs/>
          <w:sz w:val="24"/>
          <w:szCs w:val="24"/>
          <w:rtl/>
        </w:rPr>
      </w:pPr>
    </w:p>
    <w:p w14:paraId="7C5610F6" w14:textId="77777777" w:rsidR="00ED37BA" w:rsidRDefault="00ED37BA" w:rsidP="00ED37BA">
      <w:pPr>
        <w:spacing w:after="0" w:line="360" w:lineRule="auto"/>
        <w:jc w:val="both"/>
        <w:rPr>
          <w:rFonts w:ascii="Times New Roman" w:hAnsi="Times New Roman" w:cs="Times New Roman"/>
          <w:b/>
          <w:bCs/>
          <w:sz w:val="24"/>
          <w:szCs w:val="24"/>
          <w:rtl/>
        </w:rPr>
      </w:pPr>
    </w:p>
    <w:p w14:paraId="7CCC932F" w14:textId="77777777" w:rsidR="00ED37BA" w:rsidRDefault="00ED37BA" w:rsidP="00ED37BA">
      <w:pPr>
        <w:spacing w:after="0" w:line="360" w:lineRule="auto"/>
        <w:jc w:val="both"/>
        <w:rPr>
          <w:rFonts w:ascii="Times New Roman" w:hAnsi="Times New Roman" w:cs="Times New Roman"/>
          <w:b/>
          <w:bCs/>
          <w:sz w:val="24"/>
          <w:szCs w:val="24"/>
          <w:rtl/>
        </w:rPr>
      </w:pPr>
    </w:p>
    <w:p w14:paraId="1B75D2FF" w14:textId="77777777" w:rsidR="00ED37BA" w:rsidRDefault="00ED37BA" w:rsidP="00ED37BA">
      <w:pPr>
        <w:spacing w:after="0" w:line="360" w:lineRule="auto"/>
        <w:jc w:val="both"/>
        <w:rPr>
          <w:rFonts w:ascii="Times New Roman" w:hAnsi="Times New Roman" w:cs="Times New Roman"/>
          <w:b/>
          <w:bCs/>
          <w:sz w:val="24"/>
          <w:szCs w:val="24"/>
          <w:rtl/>
        </w:rPr>
      </w:pPr>
    </w:p>
    <w:p w14:paraId="460BA05E" w14:textId="77777777" w:rsidR="00ED37BA" w:rsidRDefault="00ED37BA" w:rsidP="00ED37BA">
      <w:pPr>
        <w:spacing w:after="0" w:line="360" w:lineRule="auto"/>
        <w:jc w:val="both"/>
        <w:rPr>
          <w:rFonts w:ascii="Times New Roman" w:hAnsi="Times New Roman" w:cs="Times New Roman"/>
          <w:b/>
          <w:bCs/>
          <w:sz w:val="24"/>
          <w:szCs w:val="24"/>
          <w:rtl/>
        </w:rPr>
      </w:pPr>
    </w:p>
    <w:p w14:paraId="6A8D6DDC" w14:textId="77777777" w:rsidR="00ED37BA" w:rsidRDefault="00ED37BA" w:rsidP="00ED37BA">
      <w:pPr>
        <w:spacing w:after="0" w:line="360" w:lineRule="auto"/>
        <w:jc w:val="both"/>
        <w:rPr>
          <w:rFonts w:ascii="Times New Roman" w:hAnsi="Times New Roman" w:cs="Times New Roman"/>
          <w:b/>
          <w:bCs/>
          <w:sz w:val="24"/>
          <w:szCs w:val="24"/>
          <w:rtl/>
        </w:rPr>
      </w:pPr>
    </w:p>
    <w:p w14:paraId="0EB2AD8F" w14:textId="77777777" w:rsidR="00ED37BA" w:rsidRPr="00D0136C" w:rsidRDefault="00ED37BA" w:rsidP="00ED37BA">
      <w:pPr>
        <w:spacing w:after="0" w:line="360" w:lineRule="auto"/>
        <w:jc w:val="both"/>
        <w:rPr>
          <w:rFonts w:ascii="Times New Roman" w:hAnsi="Times New Roman" w:cs="Times New Roman"/>
          <w:b/>
          <w:bCs/>
          <w:sz w:val="24"/>
          <w:szCs w:val="24"/>
        </w:rPr>
      </w:pPr>
    </w:p>
    <w:p w14:paraId="29BAC3B7" w14:textId="77777777" w:rsidR="00ED37BA" w:rsidRPr="00D0136C" w:rsidRDefault="00ED37BA" w:rsidP="00ED37BA">
      <w:pPr>
        <w:spacing w:line="360" w:lineRule="auto"/>
        <w:jc w:val="both"/>
        <w:rPr>
          <w:rFonts w:ascii="Times New Roman" w:hAnsi="Times New Roman" w:cs="Times New Roman"/>
          <w:b/>
          <w:bCs/>
          <w:sz w:val="24"/>
          <w:szCs w:val="24"/>
        </w:rPr>
      </w:pPr>
    </w:p>
    <w:p w14:paraId="7CF30AE2" w14:textId="77777777" w:rsidR="00ED37BA" w:rsidRPr="00D0136C" w:rsidRDefault="00ED37BA" w:rsidP="00ED37BA">
      <w:pPr>
        <w:spacing w:line="360" w:lineRule="auto"/>
        <w:jc w:val="both"/>
        <w:rPr>
          <w:rFonts w:ascii="Times New Roman" w:hAnsi="Times New Roman" w:cs="Times New Roman"/>
          <w:b/>
          <w:bCs/>
          <w:sz w:val="24"/>
          <w:szCs w:val="24"/>
        </w:rPr>
      </w:pPr>
      <w:r w:rsidRPr="00D0136C">
        <w:rPr>
          <w:rFonts w:ascii="Times New Roman" w:hAnsi="Times New Roman" w:cs="Times New Roman"/>
          <w:b/>
          <w:bCs/>
          <w:sz w:val="24"/>
          <w:szCs w:val="24"/>
        </w:rPr>
        <w:t>Abstract</w:t>
      </w:r>
    </w:p>
    <w:p w14:paraId="12F58447" w14:textId="77777777" w:rsidR="00ED37BA" w:rsidRPr="00D0136C" w:rsidRDefault="00ED37BA" w:rsidP="00ED37BA">
      <w:pPr>
        <w:spacing w:line="360" w:lineRule="auto"/>
        <w:jc w:val="both"/>
        <w:rPr>
          <w:rFonts w:ascii="Times New Roman" w:hAnsi="Times New Roman" w:cs="Times New Roman"/>
          <w:sz w:val="24"/>
          <w:szCs w:val="24"/>
        </w:rPr>
      </w:pPr>
      <w:r w:rsidRPr="00D0136C">
        <w:rPr>
          <w:rFonts w:ascii="Times New Roman" w:hAnsi="Times New Roman" w:cs="Times New Roman"/>
          <w:b/>
          <w:bCs/>
          <w:sz w:val="24"/>
          <w:szCs w:val="24"/>
        </w:rPr>
        <w:t xml:space="preserve">Background: </w:t>
      </w:r>
      <w:r w:rsidRPr="00D0136C">
        <w:rPr>
          <w:rFonts w:ascii="Times New Roman" w:hAnsi="Times New Roman" w:cs="Times New Roman"/>
          <w:sz w:val="24"/>
          <w:szCs w:val="24"/>
        </w:rPr>
        <w:t xml:space="preserve">The current study aimed to evaluate IOS findings and compare with body plethysmography in ILD to find and offer ways to determine the disease as well as predict lung tissue changes in addition to estimate the severity of lung parenchymal involvement. </w:t>
      </w:r>
    </w:p>
    <w:p w14:paraId="6FE05B27" w14:textId="77777777" w:rsidR="00ED37BA" w:rsidRPr="00D0136C" w:rsidRDefault="00ED37BA" w:rsidP="00ED37BA">
      <w:pPr>
        <w:spacing w:line="360" w:lineRule="auto"/>
        <w:jc w:val="both"/>
      </w:pPr>
      <w:r w:rsidRPr="00D0136C">
        <w:rPr>
          <w:rFonts w:ascii="Times New Roman" w:hAnsi="Times New Roman" w:cs="Times New Roman"/>
          <w:b/>
          <w:bCs/>
          <w:sz w:val="24"/>
          <w:szCs w:val="24"/>
        </w:rPr>
        <w:t xml:space="preserve">Materials and Methods: </w:t>
      </w:r>
      <w:r w:rsidRPr="00D0136C">
        <w:rPr>
          <w:rFonts w:ascii="Times New Roman" w:hAnsi="Times New Roman" w:cs="Times New Roman"/>
          <w:sz w:val="24"/>
          <w:szCs w:val="24"/>
        </w:rPr>
        <w:t xml:space="preserve">Through a cross-sectional design, ILD patients above 18 years old enrolled the current study between Feb 2021 and March 2022 who had been absolutely diagnosed based on clinical manifestations and physical examination as well as chest X-ray and CT-scan in before admitted for body plethysmography and impulse oscillation test (IOS) through the current research. </w:t>
      </w:r>
    </w:p>
    <w:p w14:paraId="0D15CC53" w14:textId="77777777" w:rsidR="00ED37BA" w:rsidRPr="00D0136C" w:rsidRDefault="00ED37BA" w:rsidP="00ED37BA">
      <w:pPr>
        <w:spacing w:line="360" w:lineRule="auto"/>
        <w:jc w:val="both"/>
        <w:rPr>
          <w:rFonts w:ascii="Times New Roman" w:hAnsi="Times New Roman" w:cs="Times New Roman"/>
          <w:sz w:val="24"/>
          <w:szCs w:val="24"/>
        </w:rPr>
      </w:pPr>
      <w:r w:rsidRPr="00D0136C">
        <w:rPr>
          <w:rFonts w:ascii="Times New Roman" w:hAnsi="Times New Roman" w:cs="Times New Roman"/>
          <w:b/>
          <w:bCs/>
          <w:sz w:val="24"/>
          <w:szCs w:val="24"/>
        </w:rPr>
        <w:t xml:space="preserve">Results: </w:t>
      </w:r>
      <w:r w:rsidRPr="00D0136C">
        <w:rPr>
          <w:rFonts w:ascii="Times New Roman" w:hAnsi="Times New Roman" w:cs="Times New Roman"/>
          <w:sz w:val="24"/>
          <w:szCs w:val="24"/>
        </w:rPr>
        <w:t>The percent of the predicted R5 was in strong indirect correlation with the percent of the predicted FEV1/FVC and MMEF but direct correlation with the percent of the predicted SRAW. Likely, R5-R20 had the same relationship with the named parameters. AX showed indirect correlation with FVC and the percent of the predicted DLCO and X5 directly correlated with FVC.</w:t>
      </w:r>
    </w:p>
    <w:p w14:paraId="184C4806" w14:textId="77777777" w:rsidR="00ED37BA" w:rsidRPr="00D0136C" w:rsidRDefault="00ED37BA" w:rsidP="00ED37BA">
      <w:pPr>
        <w:spacing w:line="360" w:lineRule="auto"/>
        <w:jc w:val="both"/>
        <w:rPr>
          <w:rFonts w:ascii="Times New Roman" w:hAnsi="Times New Roman" w:cs="Times New Roman"/>
          <w:sz w:val="24"/>
          <w:szCs w:val="24"/>
        </w:rPr>
      </w:pPr>
      <w:r w:rsidRPr="00D0136C">
        <w:rPr>
          <w:rFonts w:ascii="Times New Roman" w:hAnsi="Times New Roman" w:cs="Times New Roman"/>
          <w:b/>
          <w:bCs/>
          <w:sz w:val="24"/>
          <w:szCs w:val="24"/>
        </w:rPr>
        <w:t xml:space="preserve">Conclusion: </w:t>
      </w:r>
      <w:r w:rsidRPr="00D0136C">
        <w:rPr>
          <w:rFonts w:ascii="Times New Roman" w:hAnsi="Times New Roman" w:cs="Times New Roman"/>
          <w:sz w:val="24"/>
          <w:szCs w:val="24"/>
        </w:rPr>
        <w:t xml:space="preserve">Our body box and IOS findings matched more or less to finally conclude that IOS may compete with body box in diagnosing and severity definition of ILD. Furthermore, the current study showed bigger absolute values of X5 in ILD but a final positive value of ΔX which is explained by higher X5 </w:t>
      </w:r>
      <w:r w:rsidRPr="00D0136C">
        <w:rPr>
          <w:rFonts w:ascii="Times New Roman" w:hAnsi="Times New Roman" w:cs="Times New Roman"/>
          <w:sz w:val="24"/>
          <w:szCs w:val="24"/>
          <w:vertAlign w:val="subscript"/>
        </w:rPr>
        <w:t>Inspiratory</w:t>
      </w:r>
      <w:r w:rsidRPr="00D0136C">
        <w:rPr>
          <w:rFonts w:ascii="Times New Roman" w:hAnsi="Times New Roman" w:cs="Times New Roman"/>
          <w:sz w:val="24"/>
          <w:szCs w:val="24"/>
        </w:rPr>
        <w:t xml:space="preserve"> in ILD unlike emphysema. This discrimination between the named diseases is hopefully another strength point of IOS although the fact that more studies will be needed. </w:t>
      </w:r>
    </w:p>
    <w:p w14:paraId="4173C6AD" w14:textId="77777777" w:rsidR="00ED37BA" w:rsidRPr="00D0136C" w:rsidRDefault="00ED37BA" w:rsidP="00ED37BA">
      <w:pPr>
        <w:spacing w:line="360" w:lineRule="auto"/>
        <w:jc w:val="both"/>
        <w:rPr>
          <w:rFonts w:ascii="Times New Roman" w:hAnsi="Times New Roman" w:cs="Times New Roman"/>
          <w:sz w:val="24"/>
          <w:szCs w:val="24"/>
        </w:rPr>
      </w:pPr>
      <w:r w:rsidRPr="00D0136C">
        <w:rPr>
          <w:rFonts w:ascii="Times New Roman" w:hAnsi="Times New Roman" w:cs="Times New Roman"/>
          <w:b/>
          <w:bCs/>
          <w:sz w:val="24"/>
          <w:szCs w:val="24"/>
        </w:rPr>
        <w:t xml:space="preserve">Keywords: </w:t>
      </w:r>
      <w:r w:rsidRPr="00D0136C">
        <w:rPr>
          <w:rFonts w:ascii="Times New Roman" w:hAnsi="Times New Roman" w:cs="Times New Roman"/>
          <w:sz w:val="24"/>
          <w:szCs w:val="24"/>
        </w:rPr>
        <w:t>Interstitial Lung Disease</w:t>
      </w:r>
      <w:r w:rsidRPr="00D0136C">
        <w:rPr>
          <w:rFonts w:ascii="Times New Roman" w:hAnsi="Times New Roman" w:cs="Times New Roman"/>
          <w:b/>
          <w:bCs/>
          <w:sz w:val="24"/>
          <w:szCs w:val="24"/>
        </w:rPr>
        <w:t xml:space="preserve">, </w:t>
      </w:r>
      <w:r w:rsidRPr="00D0136C">
        <w:rPr>
          <w:rFonts w:ascii="Times New Roman" w:hAnsi="Times New Roman" w:cs="Times New Roman"/>
          <w:sz w:val="24"/>
          <w:szCs w:val="24"/>
        </w:rPr>
        <w:t xml:space="preserve">Impulse </w:t>
      </w:r>
      <w:proofErr w:type="spellStart"/>
      <w:r w:rsidRPr="00D0136C">
        <w:rPr>
          <w:rFonts w:ascii="Times New Roman" w:hAnsi="Times New Roman" w:cs="Times New Roman"/>
          <w:sz w:val="24"/>
          <w:szCs w:val="24"/>
        </w:rPr>
        <w:t>Oscillometry</w:t>
      </w:r>
      <w:proofErr w:type="spellEnd"/>
      <w:r w:rsidRPr="00D0136C">
        <w:rPr>
          <w:rFonts w:ascii="Times New Roman" w:hAnsi="Times New Roman" w:cs="Times New Roman"/>
          <w:sz w:val="24"/>
          <w:szCs w:val="24"/>
        </w:rPr>
        <w:t xml:space="preserve"> System, Forced Oscillation Technique, Chronic Obstructive Pulmonary Disease, Body box</w:t>
      </w:r>
    </w:p>
    <w:p w14:paraId="1199B30B" w14:textId="77777777" w:rsidR="00ED37BA" w:rsidRPr="00D0136C" w:rsidRDefault="00ED37BA" w:rsidP="00ED37BA">
      <w:pPr>
        <w:spacing w:line="360" w:lineRule="auto"/>
        <w:jc w:val="both"/>
        <w:rPr>
          <w:rFonts w:ascii="Times New Roman" w:hAnsi="Times New Roman" w:cs="Times New Roman"/>
          <w:sz w:val="24"/>
          <w:szCs w:val="24"/>
        </w:rPr>
      </w:pPr>
    </w:p>
    <w:p w14:paraId="50765874" w14:textId="77777777" w:rsidR="00ED37BA" w:rsidRPr="00D0136C" w:rsidRDefault="00ED37BA" w:rsidP="00ED37BA">
      <w:pPr>
        <w:spacing w:line="360" w:lineRule="auto"/>
        <w:jc w:val="both"/>
        <w:rPr>
          <w:rFonts w:ascii="Times New Roman" w:hAnsi="Times New Roman" w:cs="Times New Roman"/>
          <w:b/>
          <w:bCs/>
          <w:sz w:val="24"/>
          <w:szCs w:val="24"/>
        </w:rPr>
      </w:pPr>
    </w:p>
    <w:p w14:paraId="78A90028" w14:textId="77777777" w:rsidR="003D20DC" w:rsidRDefault="003D20DC"/>
    <w:sectPr w:rsidR="003D20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03E21"/>
    <w:multiLevelType w:val="hybridMultilevel"/>
    <w:tmpl w:val="573E3B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08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BA"/>
    <w:rsid w:val="00040DF6"/>
    <w:rsid w:val="001B1290"/>
    <w:rsid w:val="003D20DC"/>
    <w:rsid w:val="005961E6"/>
    <w:rsid w:val="00ED37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AB9E"/>
  <w15:chartTrackingRefBased/>
  <w15:docId w15:val="{88FFD8D1-DEAA-41B6-8EAB-CAA2F24AF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7B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7BA"/>
    <w:pPr>
      <w:ind w:left="720"/>
      <w:contextualSpacing/>
    </w:pPr>
  </w:style>
  <w:style w:type="character" w:styleId="Hyperlink">
    <w:name w:val="Hyperlink"/>
    <w:basedOn w:val="DefaultParagraphFont"/>
    <w:uiPriority w:val="99"/>
    <w:unhideWhenUsed/>
    <w:rsid w:val="00ED37BA"/>
    <w:rPr>
      <w:color w:val="0000FF"/>
      <w:u w:val="single"/>
    </w:rPr>
  </w:style>
  <w:style w:type="character" w:customStyle="1" w:styleId="mediumtext">
    <w:name w:val="medium_text"/>
    <w:rsid w:val="00ED37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slaminejadalireza@sbmu.a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2023-08-26T07:22:00Z</dcterms:created>
  <dcterms:modified xsi:type="dcterms:W3CDTF">2023-08-26T07:27:00Z</dcterms:modified>
</cp:coreProperties>
</file>